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61E" w:rsidRDefault="00C4561E">
      <w:pPr>
        <w:rPr>
          <w:b/>
          <w:color w:val="808080" w:themeColor="background1" w:themeShade="80"/>
          <w:sz w:val="44"/>
          <w:szCs w:val="44"/>
        </w:rPr>
      </w:pPr>
    </w:p>
    <w:p w:rsidR="00A2561D" w:rsidRDefault="00007BE7" w:rsidP="00C4561E">
      <w:pPr>
        <w:jc w:val="center"/>
        <w:rPr>
          <w:b/>
          <w:color w:val="808080" w:themeColor="background1" w:themeShade="80"/>
          <w:sz w:val="44"/>
          <w:szCs w:val="44"/>
        </w:rPr>
      </w:pPr>
      <w:bookmarkStart w:id="0" w:name="_GoBack"/>
      <w:bookmarkEnd w:id="0"/>
      <w:r>
        <w:rPr>
          <w:b/>
          <w:color w:val="808080" w:themeColor="background1" w:themeShade="80"/>
          <w:sz w:val="44"/>
          <w:szCs w:val="44"/>
        </w:rPr>
        <w:t>Kommunal p</w:t>
      </w:r>
      <w:r w:rsidR="00B740BF" w:rsidRPr="0089451E">
        <w:rPr>
          <w:b/>
          <w:color w:val="808080" w:themeColor="background1" w:themeShade="80"/>
          <w:sz w:val="44"/>
          <w:szCs w:val="44"/>
        </w:rPr>
        <w:t xml:space="preserve">lanstrategi </w:t>
      </w:r>
      <w:r w:rsidR="00EA01EA" w:rsidRPr="0089451E">
        <w:rPr>
          <w:b/>
          <w:color w:val="808080" w:themeColor="background1" w:themeShade="80"/>
          <w:sz w:val="44"/>
          <w:szCs w:val="44"/>
        </w:rPr>
        <w:t>201</w:t>
      </w:r>
      <w:r w:rsidR="009943BE">
        <w:rPr>
          <w:b/>
          <w:color w:val="808080" w:themeColor="background1" w:themeShade="80"/>
          <w:sz w:val="44"/>
          <w:szCs w:val="44"/>
        </w:rPr>
        <w:t>3</w:t>
      </w:r>
      <w:r w:rsidR="00EA01EA" w:rsidRPr="0089451E">
        <w:rPr>
          <w:b/>
          <w:color w:val="808080" w:themeColor="background1" w:themeShade="80"/>
          <w:sz w:val="44"/>
          <w:szCs w:val="44"/>
        </w:rPr>
        <w:t>-2016</w:t>
      </w:r>
    </w:p>
    <w:p w:rsidR="005E1310" w:rsidRDefault="005E1310" w:rsidP="00C4561E">
      <w:pPr>
        <w:jc w:val="center"/>
        <w:rPr>
          <w:b/>
          <w:color w:val="808080" w:themeColor="background1" w:themeShade="80"/>
          <w:sz w:val="44"/>
          <w:szCs w:val="44"/>
        </w:rPr>
      </w:pPr>
      <w:r w:rsidRPr="0089451E">
        <w:rPr>
          <w:b/>
          <w:color w:val="808080" w:themeColor="background1" w:themeShade="80"/>
          <w:sz w:val="44"/>
          <w:szCs w:val="44"/>
        </w:rPr>
        <w:t>Ås kommune</w:t>
      </w:r>
    </w:p>
    <w:p w:rsidR="0056602A" w:rsidRPr="0056602A" w:rsidRDefault="0056602A" w:rsidP="00C4561E">
      <w:pPr>
        <w:jc w:val="center"/>
        <w:rPr>
          <w:b/>
          <w:color w:val="808080" w:themeColor="background1" w:themeShade="80"/>
          <w:sz w:val="32"/>
          <w:szCs w:val="32"/>
        </w:rPr>
      </w:pPr>
      <w:r>
        <w:rPr>
          <w:b/>
          <w:color w:val="808080" w:themeColor="background1" w:themeShade="80"/>
          <w:sz w:val="32"/>
          <w:szCs w:val="32"/>
        </w:rPr>
        <w:t>Vedta</w:t>
      </w:r>
      <w:r w:rsidR="00A81E8D">
        <w:rPr>
          <w:b/>
          <w:color w:val="808080" w:themeColor="background1" w:themeShade="80"/>
          <w:sz w:val="32"/>
          <w:szCs w:val="32"/>
        </w:rPr>
        <w:t xml:space="preserve">tt av kommunestyret 3. april </w:t>
      </w:r>
      <w:r w:rsidRPr="0056602A">
        <w:rPr>
          <w:b/>
          <w:color w:val="808080" w:themeColor="background1" w:themeShade="80"/>
          <w:sz w:val="32"/>
          <w:szCs w:val="32"/>
        </w:rPr>
        <w:t>2013</w:t>
      </w:r>
    </w:p>
    <w:p w:rsidR="00C4561E" w:rsidRDefault="00C4561E" w:rsidP="00C4561E">
      <w:pPr>
        <w:jc w:val="center"/>
        <w:rPr>
          <w:b/>
          <w:color w:val="808080" w:themeColor="background1" w:themeShade="80"/>
          <w:sz w:val="44"/>
          <w:szCs w:val="44"/>
        </w:rPr>
      </w:pPr>
    </w:p>
    <w:p w:rsidR="00C4561E" w:rsidRPr="0089451E" w:rsidRDefault="00C4561E" w:rsidP="00C4561E">
      <w:pPr>
        <w:jc w:val="center"/>
        <w:rPr>
          <w:b/>
          <w:color w:val="808080" w:themeColor="background1" w:themeShade="80"/>
          <w:sz w:val="44"/>
          <w:szCs w:val="44"/>
        </w:rPr>
      </w:pPr>
      <w:r w:rsidRPr="00C4561E">
        <w:rPr>
          <w:b/>
          <w:noProof/>
          <w:color w:val="808080" w:themeColor="background1" w:themeShade="80"/>
          <w:sz w:val="44"/>
          <w:szCs w:val="44"/>
          <w:lang w:eastAsia="nb-NO"/>
        </w:rPr>
        <w:drawing>
          <wp:inline distT="0" distB="0" distL="0" distR="0" wp14:anchorId="16B95E19" wp14:editId="605BAA77">
            <wp:extent cx="4890741" cy="5633049"/>
            <wp:effectExtent l="0" t="0" r="5715"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3235" cy="5635921"/>
                    </a:xfrm>
                    <a:prstGeom prst="rect">
                      <a:avLst/>
                    </a:prstGeom>
                    <a:noFill/>
                    <a:ln>
                      <a:noFill/>
                    </a:ln>
                    <a:effectLst/>
                    <a:extLst/>
                  </pic:spPr>
                </pic:pic>
              </a:graphicData>
            </a:graphic>
          </wp:inline>
        </w:drawing>
      </w:r>
    </w:p>
    <w:p w:rsidR="00EC0F05" w:rsidRDefault="00EC0F05">
      <w:pPr>
        <w:rPr>
          <w:b/>
          <w:i/>
          <w:sz w:val="44"/>
          <w:szCs w:val="44"/>
          <w:u w:val="single"/>
        </w:rPr>
      </w:pPr>
    </w:p>
    <w:p w:rsidR="00EC0F05" w:rsidRPr="00A82EA2" w:rsidRDefault="00EC0F05">
      <w:pPr>
        <w:rPr>
          <w:rFonts w:ascii="Arial" w:hAnsi="Arial" w:cs="Arial"/>
          <w:b/>
          <w:i/>
          <w:sz w:val="24"/>
          <w:szCs w:val="24"/>
          <w:u w:val="single"/>
        </w:rPr>
      </w:pPr>
    </w:p>
    <w:p w:rsidR="001D5DBA" w:rsidRDefault="001D5DBA">
      <w:pPr>
        <w:rPr>
          <w:rFonts w:ascii="Arial" w:hAnsi="Arial" w:cs="Arial"/>
          <w:b/>
          <w:sz w:val="24"/>
          <w:szCs w:val="24"/>
        </w:rPr>
      </w:pPr>
    </w:p>
    <w:p w:rsidR="009B07DE" w:rsidRDefault="009B07DE">
      <w:pPr>
        <w:rPr>
          <w:rFonts w:ascii="Arial" w:hAnsi="Arial" w:cs="Arial"/>
          <w:b/>
          <w:sz w:val="24"/>
          <w:szCs w:val="24"/>
        </w:rPr>
      </w:pPr>
      <w:r>
        <w:rPr>
          <w:rFonts w:ascii="Arial" w:hAnsi="Arial" w:cs="Arial"/>
          <w:b/>
          <w:sz w:val="24"/>
          <w:szCs w:val="24"/>
        </w:rPr>
        <w:t>Innholdsfortegnelse</w:t>
      </w:r>
    </w:p>
    <w:p w:rsidR="009B07DE" w:rsidRPr="001D5DBA" w:rsidRDefault="009B07DE" w:rsidP="009B07DE">
      <w:pPr>
        <w:spacing w:line="240" w:lineRule="auto"/>
        <w:rPr>
          <w:rFonts w:ascii="Arial" w:hAnsi="Arial" w:cs="Arial"/>
          <w:b/>
          <w:sz w:val="24"/>
          <w:szCs w:val="24"/>
        </w:rPr>
      </w:pPr>
    </w:p>
    <w:p w:rsidR="00253072" w:rsidRDefault="009B07DE">
      <w:pPr>
        <w:pStyle w:val="INNH1"/>
        <w:tabs>
          <w:tab w:val="right" w:leader="dot" w:pos="9062"/>
        </w:tabs>
        <w:rPr>
          <w:rFonts w:eastAsiaTheme="minorEastAsia"/>
          <w:b w:val="0"/>
          <w:bCs w:val="0"/>
          <w:noProof/>
          <w:sz w:val="22"/>
          <w:szCs w:val="22"/>
          <w:lang w:eastAsia="nb-NO"/>
        </w:rPr>
      </w:pPr>
      <w:r w:rsidRPr="001D5DBA">
        <w:rPr>
          <w:rFonts w:ascii="Arial" w:hAnsi="Arial" w:cs="Arial"/>
          <w:b w:val="0"/>
          <w:sz w:val="24"/>
          <w:szCs w:val="24"/>
        </w:rPr>
        <w:fldChar w:fldCharType="begin"/>
      </w:r>
      <w:r w:rsidRPr="001D5DBA">
        <w:rPr>
          <w:rFonts w:ascii="Arial" w:hAnsi="Arial" w:cs="Arial"/>
          <w:b w:val="0"/>
          <w:sz w:val="24"/>
          <w:szCs w:val="24"/>
        </w:rPr>
        <w:instrText xml:space="preserve"> TOC \o "1-3" \h \z \u </w:instrText>
      </w:r>
      <w:r w:rsidRPr="001D5DBA">
        <w:rPr>
          <w:rFonts w:ascii="Arial" w:hAnsi="Arial" w:cs="Arial"/>
          <w:b w:val="0"/>
          <w:sz w:val="24"/>
          <w:szCs w:val="24"/>
        </w:rPr>
        <w:fldChar w:fldCharType="separate"/>
      </w:r>
      <w:hyperlink w:anchor="_Toc347736508" w:history="1">
        <w:r w:rsidR="00253072" w:rsidRPr="00D16E10">
          <w:rPr>
            <w:rStyle w:val="Hyperkobling"/>
            <w:noProof/>
          </w:rPr>
          <w:t>1. Innledning</w:t>
        </w:r>
        <w:r w:rsidR="00253072">
          <w:rPr>
            <w:noProof/>
            <w:webHidden/>
          </w:rPr>
          <w:tab/>
        </w:r>
        <w:r w:rsidR="00253072">
          <w:rPr>
            <w:noProof/>
            <w:webHidden/>
          </w:rPr>
          <w:fldChar w:fldCharType="begin"/>
        </w:r>
        <w:r w:rsidR="00253072">
          <w:rPr>
            <w:noProof/>
            <w:webHidden/>
          </w:rPr>
          <w:instrText xml:space="preserve"> PAGEREF _Toc347736508 \h </w:instrText>
        </w:r>
        <w:r w:rsidR="00253072">
          <w:rPr>
            <w:noProof/>
            <w:webHidden/>
          </w:rPr>
        </w:r>
        <w:r w:rsidR="00253072">
          <w:rPr>
            <w:noProof/>
            <w:webHidden/>
          </w:rPr>
          <w:fldChar w:fldCharType="separate"/>
        </w:r>
        <w:r w:rsidR="00E90199">
          <w:rPr>
            <w:noProof/>
            <w:webHidden/>
          </w:rPr>
          <w:t>3</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09" w:history="1">
        <w:r w:rsidR="00253072" w:rsidRPr="00D16E10">
          <w:rPr>
            <w:rStyle w:val="Hyperkobling"/>
            <w:noProof/>
          </w:rPr>
          <w:t>1.1 Hva er planstrategi?</w:t>
        </w:r>
        <w:r w:rsidR="00253072">
          <w:rPr>
            <w:noProof/>
            <w:webHidden/>
          </w:rPr>
          <w:tab/>
        </w:r>
        <w:r w:rsidR="00253072">
          <w:rPr>
            <w:noProof/>
            <w:webHidden/>
          </w:rPr>
          <w:fldChar w:fldCharType="begin"/>
        </w:r>
        <w:r w:rsidR="00253072">
          <w:rPr>
            <w:noProof/>
            <w:webHidden/>
          </w:rPr>
          <w:instrText xml:space="preserve"> PAGEREF _Toc347736509 \h </w:instrText>
        </w:r>
        <w:r w:rsidR="00253072">
          <w:rPr>
            <w:noProof/>
            <w:webHidden/>
          </w:rPr>
        </w:r>
        <w:r w:rsidR="00253072">
          <w:rPr>
            <w:noProof/>
            <w:webHidden/>
          </w:rPr>
          <w:fldChar w:fldCharType="separate"/>
        </w:r>
        <w:r w:rsidR="00E90199">
          <w:rPr>
            <w:noProof/>
            <w:webHidden/>
          </w:rPr>
          <w:t>3</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10" w:history="1">
        <w:r w:rsidR="00253072" w:rsidRPr="00D16E10">
          <w:rPr>
            <w:rStyle w:val="Hyperkobling"/>
            <w:noProof/>
          </w:rPr>
          <w:t>1.2 Plansystemet</w:t>
        </w:r>
        <w:r w:rsidR="00253072">
          <w:rPr>
            <w:noProof/>
            <w:webHidden/>
          </w:rPr>
          <w:tab/>
        </w:r>
        <w:r w:rsidR="00253072">
          <w:rPr>
            <w:noProof/>
            <w:webHidden/>
          </w:rPr>
          <w:fldChar w:fldCharType="begin"/>
        </w:r>
        <w:r w:rsidR="00253072">
          <w:rPr>
            <w:noProof/>
            <w:webHidden/>
          </w:rPr>
          <w:instrText xml:space="preserve"> PAGEREF _Toc347736510 \h </w:instrText>
        </w:r>
        <w:r w:rsidR="00253072">
          <w:rPr>
            <w:noProof/>
            <w:webHidden/>
          </w:rPr>
        </w:r>
        <w:r w:rsidR="00253072">
          <w:rPr>
            <w:noProof/>
            <w:webHidden/>
          </w:rPr>
          <w:fldChar w:fldCharType="separate"/>
        </w:r>
        <w:r w:rsidR="00E90199">
          <w:rPr>
            <w:noProof/>
            <w:webHidden/>
          </w:rPr>
          <w:t>4</w:t>
        </w:r>
        <w:r w:rsidR="00253072">
          <w:rPr>
            <w:noProof/>
            <w:webHidden/>
          </w:rPr>
          <w:fldChar w:fldCharType="end"/>
        </w:r>
      </w:hyperlink>
    </w:p>
    <w:p w:rsidR="00253072" w:rsidRDefault="005A1B20">
      <w:pPr>
        <w:pStyle w:val="INNH1"/>
        <w:tabs>
          <w:tab w:val="right" w:leader="dot" w:pos="9062"/>
        </w:tabs>
        <w:rPr>
          <w:rFonts w:eastAsiaTheme="minorEastAsia"/>
          <w:b w:val="0"/>
          <w:bCs w:val="0"/>
          <w:noProof/>
          <w:sz w:val="22"/>
          <w:szCs w:val="22"/>
          <w:lang w:eastAsia="nb-NO"/>
        </w:rPr>
      </w:pPr>
      <w:hyperlink w:anchor="_Toc347736511" w:history="1">
        <w:r w:rsidR="00253072" w:rsidRPr="00D16E10">
          <w:rPr>
            <w:rStyle w:val="Hyperkobling"/>
            <w:noProof/>
          </w:rPr>
          <w:t>2. Overordnede føringer</w:t>
        </w:r>
        <w:r w:rsidR="00253072">
          <w:rPr>
            <w:noProof/>
            <w:webHidden/>
          </w:rPr>
          <w:tab/>
        </w:r>
        <w:r w:rsidR="00253072">
          <w:rPr>
            <w:noProof/>
            <w:webHidden/>
          </w:rPr>
          <w:fldChar w:fldCharType="begin"/>
        </w:r>
        <w:r w:rsidR="00253072">
          <w:rPr>
            <w:noProof/>
            <w:webHidden/>
          </w:rPr>
          <w:instrText xml:space="preserve"> PAGEREF _Toc347736511 \h </w:instrText>
        </w:r>
        <w:r w:rsidR="00253072">
          <w:rPr>
            <w:noProof/>
            <w:webHidden/>
          </w:rPr>
        </w:r>
        <w:r w:rsidR="00253072">
          <w:rPr>
            <w:noProof/>
            <w:webHidden/>
          </w:rPr>
          <w:fldChar w:fldCharType="separate"/>
        </w:r>
        <w:r w:rsidR="00E90199">
          <w:rPr>
            <w:noProof/>
            <w:webHidden/>
          </w:rPr>
          <w:t>5</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12" w:history="1">
        <w:r w:rsidR="00253072" w:rsidRPr="00D16E10">
          <w:rPr>
            <w:rStyle w:val="Hyperkobling"/>
            <w:noProof/>
          </w:rPr>
          <w:t>2.1 Nasjonale forventninger til regional og kommunal planlegging</w:t>
        </w:r>
        <w:r w:rsidR="00253072">
          <w:rPr>
            <w:noProof/>
            <w:webHidden/>
          </w:rPr>
          <w:tab/>
        </w:r>
        <w:r w:rsidR="00253072">
          <w:rPr>
            <w:noProof/>
            <w:webHidden/>
          </w:rPr>
          <w:fldChar w:fldCharType="begin"/>
        </w:r>
        <w:r w:rsidR="00253072">
          <w:rPr>
            <w:noProof/>
            <w:webHidden/>
          </w:rPr>
          <w:instrText xml:space="preserve"> PAGEREF _Toc347736512 \h </w:instrText>
        </w:r>
        <w:r w:rsidR="00253072">
          <w:rPr>
            <w:noProof/>
            <w:webHidden/>
          </w:rPr>
        </w:r>
        <w:r w:rsidR="00253072">
          <w:rPr>
            <w:noProof/>
            <w:webHidden/>
          </w:rPr>
          <w:fldChar w:fldCharType="separate"/>
        </w:r>
        <w:r w:rsidR="00E90199">
          <w:rPr>
            <w:noProof/>
            <w:webHidden/>
          </w:rPr>
          <w:t>5</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13" w:history="1">
        <w:r w:rsidR="00253072" w:rsidRPr="00D16E10">
          <w:rPr>
            <w:rStyle w:val="Hyperkobling"/>
            <w:noProof/>
          </w:rPr>
          <w:t>2.2 Fylkesmannens forventninger til kommunal planlegging</w:t>
        </w:r>
        <w:r w:rsidR="00253072">
          <w:rPr>
            <w:noProof/>
            <w:webHidden/>
          </w:rPr>
          <w:tab/>
        </w:r>
        <w:r w:rsidR="00253072">
          <w:rPr>
            <w:noProof/>
            <w:webHidden/>
          </w:rPr>
          <w:fldChar w:fldCharType="begin"/>
        </w:r>
        <w:r w:rsidR="00253072">
          <w:rPr>
            <w:noProof/>
            <w:webHidden/>
          </w:rPr>
          <w:instrText xml:space="preserve"> PAGEREF _Toc347736513 \h </w:instrText>
        </w:r>
        <w:r w:rsidR="00253072">
          <w:rPr>
            <w:noProof/>
            <w:webHidden/>
          </w:rPr>
        </w:r>
        <w:r w:rsidR="00253072">
          <w:rPr>
            <w:noProof/>
            <w:webHidden/>
          </w:rPr>
          <w:fldChar w:fldCharType="separate"/>
        </w:r>
        <w:r w:rsidR="00E90199">
          <w:rPr>
            <w:noProof/>
            <w:webHidden/>
          </w:rPr>
          <w:t>5</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14" w:history="1">
        <w:r w:rsidR="00253072" w:rsidRPr="00D16E10">
          <w:rPr>
            <w:rStyle w:val="Hyperkobling"/>
            <w:noProof/>
          </w:rPr>
          <w:t>2.3 Regionale forventninger til kommunal planlegging</w:t>
        </w:r>
        <w:r w:rsidR="00253072">
          <w:rPr>
            <w:noProof/>
            <w:webHidden/>
          </w:rPr>
          <w:tab/>
        </w:r>
        <w:r w:rsidR="00253072">
          <w:rPr>
            <w:noProof/>
            <w:webHidden/>
          </w:rPr>
          <w:fldChar w:fldCharType="begin"/>
        </w:r>
        <w:r w:rsidR="00253072">
          <w:rPr>
            <w:noProof/>
            <w:webHidden/>
          </w:rPr>
          <w:instrText xml:space="preserve"> PAGEREF _Toc347736514 \h </w:instrText>
        </w:r>
        <w:r w:rsidR="00253072">
          <w:rPr>
            <w:noProof/>
            <w:webHidden/>
          </w:rPr>
        </w:r>
        <w:r w:rsidR="00253072">
          <w:rPr>
            <w:noProof/>
            <w:webHidden/>
          </w:rPr>
          <w:fldChar w:fldCharType="separate"/>
        </w:r>
        <w:r w:rsidR="00E90199">
          <w:rPr>
            <w:noProof/>
            <w:webHidden/>
          </w:rPr>
          <w:t>5</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15" w:history="1">
        <w:r w:rsidR="00253072" w:rsidRPr="00D16E10">
          <w:rPr>
            <w:rStyle w:val="Hyperkobling"/>
            <w:noProof/>
          </w:rPr>
          <w:t>2.4 Samrådsplikt</w:t>
        </w:r>
        <w:r w:rsidR="00253072">
          <w:rPr>
            <w:noProof/>
            <w:webHidden/>
          </w:rPr>
          <w:tab/>
        </w:r>
        <w:r w:rsidR="00253072">
          <w:rPr>
            <w:noProof/>
            <w:webHidden/>
          </w:rPr>
          <w:fldChar w:fldCharType="begin"/>
        </w:r>
        <w:r w:rsidR="00253072">
          <w:rPr>
            <w:noProof/>
            <w:webHidden/>
          </w:rPr>
          <w:instrText xml:space="preserve"> PAGEREF _Toc347736515 \h </w:instrText>
        </w:r>
        <w:r w:rsidR="00253072">
          <w:rPr>
            <w:noProof/>
            <w:webHidden/>
          </w:rPr>
        </w:r>
        <w:r w:rsidR="00253072">
          <w:rPr>
            <w:noProof/>
            <w:webHidden/>
          </w:rPr>
          <w:fldChar w:fldCharType="separate"/>
        </w:r>
        <w:r w:rsidR="00E90199">
          <w:rPr>
            <w:noProof/>
            <w:webHidden/>
          </w:rPr>
          <w:t>6</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16" w:history="1">
        <w:r w:rsidR="00253072" w:rsidRPr="00D16E10">
          <w:rPr>
            <w:rStyle w:val="Hyperkobling"/>
            <w:noProof/>
          </w:rPr>
          <w:t>2.5 Lovgrunnlag</w:t>
        </w:r>
        <w:r w:rsidR="00253072">
          <w:rPr>
            <w:noProof/>
            <w:webHidden/>
          </w:rPr>
          <w:tab/>
        </w:r>
        <w:r w:rsidR="00253072">
          <w:rPr>
            <w:noProof/>
            <w:webHidden/>
          </w:rPr>
          <w:fldChar w:fldCharType="begin"/>
        </w:r>
        <w:r w:rsidR="00253072">
          <w:rPr>
            <w:noProof/>
            <w:webHidden/>
          </w:rPr>
          <w:instrText xml:space="preserve"> PAGEREF _Toc347736516 \h </w:instrText>
        </w:r>
        <w:r w:rsidR="00253072">
          <w:rPr>
            <w:noProof/>
            <w:webHidden/>
          </w:rPr>
        </w:r>
        <w:r w:rsidR="00253072">
          <w:rPr>
            <w:noProof/>
            <w:webHidden/>
          </w:rPr>
          <w:fldChar w:fldCharType="separate"/>
        </w:r>
        <w:r w:rsidR="00E90199">
          <w:rPr>
            <w:noProof/>
            <w:webHidden/>
          </w:rPr>
          <w:t>6</w:t>
        </w:r>
        <w:r w:rsidR="00253072">
          <w:rPr>
            <w:noProof/>
            <w:webHidden/>
          </w:rPr>
          <w:fldChar w:fldCharType="end"/>
        </w:r>
      </w:hyperlink>
    </w:p>
    <w:p w:rsidR="00253072" w:rsidRDefault="005A1B20">
      <w:pPr>
        <w:pStyle w:val="INNH1"/>
        <w:tabs>
          <w:tab w:val="right" w:leader="dot" w:pos="9062"/>
        </w:tabs>
        <w:rPr>
          <w:rFonts w:eastAsiaTheme="minorEastAsia"/>
          <w:b w:val="0"/>
          <w:bCs w:val="0"/>
          <w:noProof/>
          <w:sz w:val="22"/>
          <w:szCs w:val="22"/>
          <w:lang w:eastAsia="nb-NO"/>
        </w:rPr>
      </w:pPr>
      <w:hyperlink w:anchor="_Toc347736517" w:history="1">
        <w:r w:rsidR="00253072" w:rsidRPr="00D16E10">
          <w:rPr>
            <w:rStyle w:val="Hyperkobling"/>
            <w:noProof/>
          </w:rPr>
          <w:t>3. Utviklingstrekk og utfordringer</w:t>
        </w:r>
        <w:r w:rsidR="00253072">
          <w:rPr>
            <w:noProof/>
            <w:webHidden/>
          </w:rPr>
          <w:tab/>
        </w:r>
        <w:r w:rsidR="00253072">
          <w:rPr>
            <w:noProof/>
            <w:webHidden/>
          </w:rPr>
          <w:fldChar w:fldCharType="begin"/>
        </w:r>
        <w:r w:rsidR="00253072">
          <w:rPr>
            <w:noProof/>
            <w:webHidden/>
          </w:rPr>
          <w:instrText xml:space="preserve"> PAGEREF _Toc347736517 \h </w:instrText>
        </w:r>
        <w:r w:rsidR="00253072">
          <w:rPr>
            <w:noProof/>
            <w:webHidden/>
          </w:rPr>
        </w:r>
        <w:r w:rsidR="00253072">
          <w:rPr>
            <w:noProof/>
            <w:webHidden/>
          </w:rPr>
          <w:fldChar w:fldCharType="separate"/>
        </w:r>
        <w:r w:rsidR="00E90199">
          <w:rPr>
            <w:noProof/>
            <w:webHidden/>
          </w:rPr>
          <w:t>7</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18" w:history="1">
        <w:r w:rsidR="00253072" w:rsidRPr="00D16E10">
          <w:rPr>
            <w:rStyle w:val="Hyperkobling"/>
            <w:noProof/>
          </w:rPr>
          <w:t>3.1 Regionale utviklingstrekk og utfordringer</w:t>
        </w:r>
        <w:r w:rsidR="00253072">
          <w:rPr>
            <w:noProof/>
            <w:webHidden/>
          </w:rPr>
          <w:tab/>
        </w:r>
        <w:r w:rsidR="00253072">
          <w:rPr>
            <w:noProof/>
            <w:webHidden/>
          </w:rPr>
          <w:fldChar w:fldCharType="begin"/>
        </w:r>
        <w:r w:rsidR="00253072">
          <w:rPr>
            <w:noProof/>
            <w:webHidden/>
          </w:rPr>
          <w:instrText xml:space="preserve"> PAGEREF _Toc347736518 \h </w:instrText>
        </w:r>
        <w:r w:rsidR="00253072">
          <w:rPr>
            <w:noProof/>
            <w:webHidden/>
          </w:rPr>
        </w:r>
        <w:r w:rsidR="00253072">
          <w:rPr>
            <w:noProof/>
            <w:webHidden/>
          </w:rPr>
          <w:fldChar w:fldCharType="separate"/>
        </w:r>
        <w:r w:rsidR="00E90199">
          <w:rPr>
            <w:noProof/>
            <w:webHidden/>
          </w:rPr>
          <w:t>7</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19" w:history="1">
        <w:r w:rsidR="00253072" w:rsidRPr="00D16E10">
          <w:rPr>
            <w:rStyle w:val="Hyperkobling"/>
            <w:noProof/>
          </w:rPr>
          <w:t>3.2 Lokale utviklingstrekk og utfordringer</w:t>
        </w:r>
        <w:r w:rsidR="00253072">
          <w:rPr>
            <w:noProof/>
            <w:webHidden/>
          </w:rPr>
          <w:tab/>
        </w:r>
        <w:r w:rsidR="00253072">
          <w:rPr>
            <w:noProof/>
            <w:webHidden/>
          </w:rPr>
          <w:fldChar w:fldCharType="begin"/>
        </w:r>
        <w:r w:rsidR="00253072">
          <w:rPr>
            <w:noProof/>
            <w:webHidden/>
          </w:rPr>
          <w:instrText xml:space="preserve"> PAGEREF _Toc347736519 \h </w:instrText>
        </w:r>
        <w:r w:rsidR="00253072">
          <w:rPr>
            <w:noProof/>
            <w:webHidden/>
          </w:rPr>
        </w:r>
        <w:r w:rsidR="00253072">
          <w:rPr>
            <w:noProof/>
            <w:webHidden/>
          </w:rPr>
          <w:fldChar w:fldCharType="separate"/>
        </w:r>
        <w:r w:rsidR="00E90199">
          <w:rPr>
            <w:noProof/>
            <w:webHidden/>
          </w:rPr>
          <w:t>9</w:t>
        </w:r>
        <w:r w:rsidR="00253072">
          <w:rPr>
            <w:noProof/>
            <w:webHidden/>
          </w:rPr>
          <w:fldChar w:fldCharType="end"/>
        </w:r>
      </w:hyperlink>
    </w:p>
    <w:p w:rsidR="00253072" w:rsidRDefault="005A1B20">
      <w:pPr>
        <w:pStyle w:val="INNH1"/>
        <w:tabs>
          <w:tab w:val="right" w:leader="dot" w:pos="9062"/>
        </w:tabs>
        <w:rPr>
          <w:rFonts w:eastAsiaTheme="minorEastAsia"/>
          <w:b w:val="0"/>
          <w:bCs w:val="0"/>
          <w:noProof/>
          <w:sz w:val="22"/>
          <w:szCs w:val="22"/>
          <w:lang w:eastAsia="nb-NO"/>
        </w:rPr>
      </w:pPr>
      <w:hyperlink w:anchor="_Toc347736520" w:history="1">
        <w:r w:rsidR="00253072" w:rsidRPr="00D16E10">
          <w:rPr>
            <w:rStyle w:val="Hyperkobling"/>
            <w:noProof/>
          </w:rPr>
          <w:t>4. Vurdering av planbehovet</w:t>
        </w:r>
        <w:r w:rsidR="00253072">
          <w:rPr>
            <w:noProof/>
            <w:webHidden/>
          </w:rPr>
          <w:tab/>
        </w:r>
        <w:r w:rsidR="00253072">
          <w:rPr>
            <w:noProof/>
            <w:webHidden/>
          </w:rPr>
          <w:fldChar w:fldCharType="begin"/>
        </w:r>
        <w:r w:rsidR="00253072">
          <w:rPr>
            <w:noProof/>
            <w:webHidden/>
          </w:rPr>
          <w:instrText xml:space="preserve"> PAGEREF _Toc347736520 \h </w:instrText>
        </w:r>
        <w:r w:rsidR="00253072">
          <w:rPr>
            <w:noProof/>
            <w:webHidden/>
          </w:rPr>
        </w:r>
        <w:r w:rsidR="00253072">
          <w:rPr>
            <w:noProof/>
            <w:webHidden/>
          </w:rPr>
          <w:fldChar w:fldCharType="separate"/>
        </w:r>
        <w:r w:rsidR="00E90199">
          <w:rPr>
            <w:noProof/>
            <w:webHidden/>
          </w:rPr>
          <w:t>13</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21" w:history="1">
        <w:r w:rsidR="00253072" w:rsidRPr="00D16E10">
          <w:rPr>
            <w:rStyle w:val="Hyperkobling"/>
            <w:noProof/>
          </w:rPr>
          <w:t>4.1 Kommuneplanen</w:t>
        </w:r>
        <w:r w:rsidR="00253072">
          <w:rPr>
            <w:noProof/>
            <w:webHidden/>
          </w:rPr>
          <w:tab/>
        </w:r>
        <w:r w:rsidR="00253072">
          <w:rPr>
            <w:noProof/>
            <w:webHidden/>
          </w:rPr>
          <w:fldChar w:fldCharType="begin"/>
        </w:r>
        <w:r w:rsidR="00253072">
          <w:rPr>
            <w:noProof/>
            <w:webHidden/>
          </w:rPr>
          <w:instrText xml:space="preserve"> PAGEREF _Toc347736521 \h </w:instrText>
        </w:r>
        <w:r w:rsidR="00253072">
          <w:rPr>
            <w:noProof/>
            <w:webHidden/>
          </w:rPr>
        </w:r>
        <w:r w:rsidR="00253072">
          <w:rPr>
            <w:noProof/>
            <w:webHidden/>
          </w:rPr>
          <w:fldChar w:fldCharType="separate"/>
        </w:r>
        <w:r w:rsidR="00E90199">
          <w:rPr>
            <w:noProof/>
            <w:webHidden/>
          </w:rPr>
          <w:t>13</w:t>
        </w:r>
        <w:r w:rsidR="00253072">
          <w:rPr>
            <w:noProof/>
            <w:webHidden/>
          </w:rPr>
          <w:fldChar w:fldCharType="end"/>
        </w:r>
      </w:hyperlink>
    </w:p>
    <w:p w:rsidR="00253072" w:rsidRDefault="005A1B20">
      <w:pPr>
        <w:pStyle w:val="INNH3"/>
        <w:tabs>
          <w:tab w:val="right" w:leader="dot" w:pos="9062"/>
        </w:tabs>
        <w:rPr>
          <w:rFonts w:eastAsiaTheme="minorEastAsia"/>
          <w:noProof/>
          <w:sz w:val="22"/>
          <w:szCs w:val="22"/>
          <w:lang w:eastAsia="nb-NO"/>
        </w:rPr>
      </w:pPr>
      <w:hyperlink w:anchor="_Toc347736522" w:history="1">
        <w:r w:rsidR="00253072" w:rsidRPr="00D16E10">
          <w:rPr>
            <w:rStyle w:val="Hyperkobling"/>
            <w:noProof/>
          </w:rPr>
          <w:t>4.1.1 Gjeldende kommuneplan</w:t>
        </w:r>
        <w:r w:rsidR="00253072">
          <w:rPr>
            <w:noProof/>
            <w:webHidden/>
          </w:rPr>
          <w:tab/>
        </w:r>
        <w:r w:rsidR="00253072">
          <w:rPr>
            <w:noProof/>
            <w:webHidden/>
          </w:rPr>
          <w:fldChar w:fldCharType="begin"/>
        </w:r>
        <w:r w:rsidR="00253072">
          <w:rPr>
            <w:noProof/>
            <w:webHidden/>
          </w:rPr>
          <w:instrText xml:space="preserve"> PAGEREF _Toc347736522 \h </w:instrText>
        </w:r>
        <w:r w:rsidR="00253072">
          <w:rPr>
            <w:noProof/>
            <w:webHidden/>
          </w:rPr>
        </w:r>
        <w:r w:rsidR="00253072">
          <w:rPr>
            <w:noProof/>
            <w:webHidden/>
          </w:rPr>
          <w:fldChar w:fldCharType="separate"/>
        </w:r>
        <w:r w:rsidR="00E90199">
          <w:rPr>
            <w:noProof/>
            <w:webHidden/>
          </w:rPr>
          <w:t>13</w:t>
        </w:r>
        <w:r w:rsidR="00253072">
          <w:rPr>
            <w:noProof/>
            <w:webHidden/>
          </w:rPr>
          <w:fldChar w:fldCharType="end"/>
        </w:r>
      </w:hyperlink>
    </w:p>
    <w:p w:rsidR="00253072" w:rsidRDefault="005A1B20">
      <w:pPr>
        <w:pStyle w:val="INNH3"/>
        <w:tabs>
          <w:tab w:val="right" w:leader="dot" w:pos="9062"/>
        </w:tabs>
        <w:rPr>
          <w:rFonts w:eastAsiaTheme="minorEastAsia"/>
          <w:noProof/>
          <w:sz w:val="22"/>
          <w:szCs w:val="22"/>
          <w:lang w:eastAsia="nb-NO"/>
        </w:rPr>
      </w:pPr>
      <w:hyperlink w:anchor="_Toc347736523" w:history="1">
        <w:r w:rsidR="00253072" w:rsidRPr="00D16E10">
          <w:rPr>
            <w:rStyle w:val="Hyperkobling"/>
            <w:noProof/>
          </w:rPr>
          <w:t>4.1.2 Vurdering av behov for revidering av kommuneplanen</w:t>
        </w:r>
        <w:r w:rsidR="00253072">
          <w:rPr>
            <w:noProof/>
            <w:webHidden/>
          </w:rPr>
          <w:tab/>
        </w:r>
        <w:r w:rsidR="00253072">
          <w:rPr>
            <w:noProof/>
            <w:webHidden/>
          </w:rPr>
          <w:fldChar w:fldCharType="begin"/>
        </w:r>
        <w:r w:rsidR="00253072">
          <w:rPr>
            <w:noProof/>
            <w:webHidden/>
          </w:rPr>
          <w:instrText xml:space="preserve"> PAGEREF _Toc347736523 \h </w:instrText>
        </w:r>
        <w:r w:rsidR="00253072">
          <w:rPr>
            <w:noProof/>
            <w:webHidden/>
          </w:rPr>
        </w:r>
        <w:r w:rsidR="00253072">
          <w:rPr>
            <w:noProof/>
            <w:webHidden/>
          </w:rPr>
          <w:fldChar w:fldCharType="separate"/>
        </w:r>
        <w:r w:rsidR="00E90199">
          <w:rPr>
            <w:noProof/>
            <w:webHidden/>
          </w:rPr>
          <w:t>14</w:t>
        </w:r>
        <w:r w:rsidR="00253072">
          <w:rPr>
            <w:noProof/>
            <w:webHidden/>
          </w:rPr>
          <w:fldChar w:fldCharType="end"/>
        </w:r>
      </w:hyperlink>
    </w:p>
    <w:p w:rsidR="00253072" w:rsidRDefault="005A1B20">
      <w:pPr>
        <w:pStyle w:val="INNH2"/>
        <w:tabs>
          <w:tab w:val="right" w:leader="dot" w:pos="9062"/>
        </w:tabs>
        <w:rPr>
          <w:rFonts w:eastAsiaTheme="minorEastAsia"/>
          <w:i w:val="0"/>
          <w:iCs w:val="0"/>
          <w:noProof/>
          <w:sz w:val="22"/>
          <w:szCs w:val="22"/>
          <w:lang w:eastAsia="nb-NO"/>
        </w:rPr>
      </w:pPr>
      <w:hyperlink w:anchor="_Toc347736524" w:history="1">
        <w:r w:rsidR="00253072" w:rsidRPr="00D16E10">
          <w:rPr>
            <w:rStyle w:val="Hyperkobling"/>
            <w:noProof/>
          </w:rPr>
          <w:t>4.2 Prioriterte planoppgaver i perioden 2013-2016</w:t>
        </w:r>
        <w:r w:rsidR="00253072">
          <w:rPr>
            <w:noProof/>
            <w:webHidden/>
          </w:rPr>
          <w:tab/>
        </w:r>
        <w:r w:rsidR="00253072">
          <w:rPr>
            <w:noProof/>
            <w:webHidden/>
          </w:rPr>
          <w:fldChar w:fldCharType="begin"/>
        </w:r>
        <w:r w:rsidR="00253072">
          <w:rPr>
            <w:noProof/>
            <w:webHidden/>
          </w:rPr>
          <w:instrText xml:space="preserve"> PAGEREF _Toc347736524 \h </w:instrText>
        </w:r>
        <w:r w:rsidR="00253072">
          <w:rPr>
            <w:noProof/>
            <w:webHidden/>
          </w:rPr>
        </w:r>
        <w:r w:rsidR="00253072">
          <w:rPr>
            <w:noProof/>
            <w:webHidden/>
          </w:rPr>
          <w:fldChar w:fldCharType="separate"/>
        </w:r>
        <w:r w:rsidR="00E90199">
          <w:rPr>
            <w:noProof/>
            <w:webHidden/>
          </w:rPr>
          <w:t>15</w:t>
        </w:r>
        <w:r w:rsidR="00253072">
          <w:rPr>
            <w:noProof/>
            <w:webHidden/>
          </w:rPr>
          <w:fldChar w:fldCharType="end"/>
        </w:r>
      </w:hyperlink>
    </w:p>
    <w:p w:rsidR="00253072" w:rsidRDefault="005A1B20">
      <w:pPr>
        <w:pStyle w:val="INNH3"/>
        <w:tabs>
          <w:tab w:val="right" w:leader="dot" w:pos="9062"/>
        </w:tabs>
        <w:rPr>
          <w:rFonts w:eastAsiaTheme="minorEastAsia"/>
          <w:noProof/>
          <w:sz w:val="22"/>
          <w:szCs w:val="22"/>
          <w:lang w:eastAsia="nb-NO"/>
        </w:rPr>
      </w:pPr>
      <w:hyperlink w:anchor="_Toc347736525" w:history="1">
        <w:r w:rsidR="00253072" w:rsidRPr="00D16E10">
          <w:rPr>
            <w:rStyle w:val="Hyperkobling"/>
            <w:noProof/>
          </w:rPr>
          <w:t>4.2.1 Overordnede plandokumenter</w:t>
        </w:r>
        <w:r w:rsidR="00253072">
          <w:rPr>
            <w:noProof/>
            <w:webHidden/>
          </w:rPr>
          <w:tab/>
        </w:r>
        <w:r w:rsidR="00253072">
          <w:rPr>
            <w:noProof/>
            <w:webHidden/>
          </w:rPr>
          <w:fldChar w:fldCharType="begin"/>
        </w:r>
        <w:r w:rsidR="00253072">
          <w:rPr>
            <w:noProof/>
            <w:webHidden/>
          </w:rPr>
          <w:instrText xml:space="preserve"> PAGEREF _Toc347736525 \h </w:instrText>
        </w:r>
        <w:r w:rsidR="00253072">
          <w:rPr>
            <w:noProof/>
            <w:webHidden/>
          </w:rPr>
        </w:r>
        <w:r w:rsidR="00253072">
          <w:rPr>
            <w:noProof/>
            <w:webHidden/>
          </w:rPr>
          <w:fldChar w:fldCharType="separate"/>
        </w:r>
        <w:r w:rsidR="00E90199">
          <w:rPr>
            <w:noProof/>
            <w:webHidden/>
          </w:rPr>
          <w:t>15</w:t>
        </w:r>
        <w:r w:rsidR="00253072">
          <w:rPr>
            <w:noProof/>
            <w:webHidden/>
          </w:rPr>
          <w:fldChar w:fldCharType="end"/>
        </w:r>
      </w:hyperlink>
    </w:p>
    <w:p w:rsidR="00253072" w:rsidRDefault="005A1B20">
      <w:pPr>
        <w:pStyle w:val="INNH3"/>
        <w:tabs>
          <w:tab w:val="right" w:leader="dot" w:pos="9062"/>
        </w:tabs>
        <w:rPr>
          <w:rFonts w:eastAsiaTheme="minorEastAsia"/>
          <w:noProof/>
          <w:sz w:val="22"/>
          <w:szCs w:val="22"/>
          <w:lang w:eastAsia="nb-NO"/>
        </w:rPr>
      </w:pPr>
      <w:hyperlink w:anchor="_Toc347736526" w:history="1">
        <w:r w:rsidR="00253072" w:rsidRPr="00D16E10">
          <w:rPr>
            <w:rStyle w:val="Hyperkobling"/>
            <w:noProof/>
          </w:rPr>
          <w:t>4.2.2 Arealplaner</w:t>
        </w:r>
        <w:r w:rsidR="00253072">
          <w:rPr>
            <w:noProof/>
            <w:webHidden/>
          </w:rPr>
          <w:tab/>
        </w:r>
        <w:r w:rsidR="00253072">
          <w:rPr>
            <w:noProof/>
            <w:webHidden/>
          </w:rPr>
          <w:fldChar w:fldCharType="begin"/>
        </w:r>
        <w:r w:rsidR="00253072">
          <w:rPr>
            <w:noProof/>
            <w:webHidden/>
          </w:rPr>
          <w:instrText xml:space="preserve"> PAGEREF _Toc347736526 \h </w:instrText>
        </w:r>
        <w:r w:rsidR="00253072">
          <w:rPr>
            <w:noProof/>
            <w:webHidden/>
          </w:rPr>
        </w:r>
        <w:r w:rsidR="00253072">
          <w:rPr>
            <w:noProof/>
            <w:webHidden/>
          </w:rPr>
          <w:fldChar w:fldCharType="separate"/>
        </w:r>
        <w:r w:rsidR="00E90199">
          <w:rPr>
            <w:noProof/>
            <w:webHidden/>
          </w:rPr>
          <w:t>16</w:t>
        </w:r>
        <w:r w:rsidR="00253072">
          <w:rPr>
            <w:noProof/>
            <w:webHidden/>
          </w:rPr>
          <w:fldChar w:fldCharType="end"/>
        </w:r>
      </w:hyperlink>
    </w:p>
    <w:p w:rsidR="00253072" w:rsidRDefault="005A1B20">
      <w:pPr>
        <w:pStyle w:val="INNH3"/>
        <w:tabs>
          <w:tab w:val="right" w:leader="dot" w:pos="9062"/>
        </w:tabs>
        <w:rPr>
          <w:rFonts w:eastAsiaTheme="minorEastAsia"/>
          <w:noProof/>
          <w:sz w:val="22"/>
          <w:szCs w:val="22"/>
          <w:lang w:eastAsia="nb-NO"/>
        </w:rPr>
      </w:pPr>
      <w:hyperlink w:anchor="_Toc347736527" w:history="1">
        <w:r w:rsidR="00253072" w:rsidRPr="00D16E10">
          <w:rPr>
            <w:rStyle w:val="Hyperkobling"/>
            <w:noProof/>
          </w:rPr>
          <w:t>4.2.3 Temaplaner</w:t>
        </w:r>
        <w:r w:rsidR="00253072">
          <w:rPr>
            <w:noProof/>
            <w:webHidden/>
          </w:rPr>
          <w:tab/>
        </w:r>
        <w:r w:rsidR="00253072">
          <w:rPr>
            <w:noProof/>
            <w:webHidden/>
          </w:rPr>
          <w:fldChar w:fldCharType="begin"/>
        </w:r>
        <w:r w:rsidR="00253072">
          <w:rPr>
            <w:noProof/>
            <w:webHidden/>
          </w:rPr>
          <w:instrText xml:space="preserve"> PAGEREF _Toc347736527 \h </w:instrText>
        </w:r>
        <w:r w:rsidR="00253072">
          <w:rPr>
            <w:noProof/>
            <w:webHidden/>
          </w:rPr>
        </w:r>
        <w:r w:rsidR="00253072">
          <w:rPr>
            <w:noProof/>
            <w:webHidden/>
          </w:rPr>
          <w:fldChar w:fldCharType="separate"/>
        </w:r>
        <w:r w:rsidR="00E90199">
          <w:rPr>
            <w:noProof/>
            <w:webHidden/>
          </w:rPr>
          <w:t>16</w:t>
        </w:r>
        <w:r w:rsidR="00253072">
          <w:rPr>
            <w:noProof/>
            <w:webHidden/>
          </w:rPr>
          <w:fldChar w:fldCharType="end"/>
        </w:r>
      </w:hyperlink>
    </w:p>
    <w:p w:rsidR="00253072" w:rsidRDefault="005A1B20">
      <w:pPr>
        <w:pStyle w:val="INNH1"/>
        <w:tabs>
          <w:tab w:val="right" w:leader="dot" w:pos="9062"/>
        </w:tabs>
        <w:rPr>
          <w:rFonts w:eastAsiaTheme="minorEastAsia"/>
          <w:b w:val="0"/>
          <w:bCs w:val="0"/>
          <w:noProof/>
          <w:sz w:val="22"/>
          <w:szCs w:val="22"/>
          <w:lang w:eastAsia="nb-NO"/>
        </w:rPr>
      </w:pPr>
      <w:hyperlink w:anchor="_Toc347736528" w:history="1">
        <w:r w:rsidR="00253072" w:rsidRPr="00D16E10">
          <w:rPr>
            <w:rStyle w:val="Hyperkobling"/>
            <w:noProof/>
          </w:rPr>
          <w:t>Vedlegg 1. Oversikt over prioriterte planoppgaver i perioden 2013-2016</w:t>
        </w:r>
        <w:r w:rsidR="00253072">
          <w:rPr>
            <w:noProof/>
            <w:webHidden/>
          </w:rPr>
          <w:tab/>
        </w:r>
        <w:r w:rsidR="00253072">
          <w:rPr>
            <w:noProof/>
            <w:webHidden/>
          </w:rPr>
          <w:fldChar w:fldCharType="begin"/>
        </w:r>
        <w:r w:rsidR="00253072">
          <w:rPr>
            <w:noProof/>
            <w:webHidden/>
          </w:rPr>
          <w:instrText xml:space="preserve"> PAGEREF _Toc347736528 \h </w:instrText>
        </w:r>
        <w:r w:rsidR="00253072">
          <w:rPr>
            <w:noProof/>
            <w:webHidden/>
          </w:rPr>
        </w:r>
        <w:r w:rsidR="00253072">
          <w:rPr>
            <w:noProof/>
            <w:webHidden/>
          </w:rPr>
          <w:fldChar w:fldCharType="separate"/>
        </w:r>
        <w:r w:rsidR="00E90199">
          <w:rPr>
            <w:noProof/>
            <w:webHidden/>
          </w:rPr>
          <w:t>18</w:t>
        </w:r>
        <w:r w:rsidR="00253072">
          <w:rPr>
            <w:noProof/>
            <w:webHidden/>
          </w:rPr>
          <w:fldChar w:fldCharType="end"/>
        </w:r>
      </w:hyperlink>
    </w:p>
    <w:p w:rsidR="00253072" w:rsidRDefault="005A1B20">
      <w:pPr>
        <w:pStyle w:val="INNH1"/>
        <w:tabs>
          <w:tab w:val="right" w:leader="dot" w:pos="9062"/>
        </w:tabs>
        <w:rPr>
          <w:rFonts w:eastAsiaTheme="minorEastAsia"/>
          <w:b w:val="0"/>
          <w:bCs w:val="0"/>
          <w:noProof/>
          <w:sz w:val="22"/>
          <w:szCs w:val="22"/>
          <w:lang w:eastAsia="nb-NO"/>
        </w:rPr>
      </w:pPr>
      <w:hyperlink w:anchor="_Toc347736529" w:history="1">
        <w:r w:rsidR="00253072" w:rsidRPr="00D16E10">
          <w:rPr>
            <w:rStyle w:val="Hyperkobling"/>
            <w:noProof/>
          </w:rPr>
          <w:t>Vedlegg 2. Oversikt over prioriterte arealplaner i perioden 2013-2016*</w:t>
        </w:r>
        <w:r w:rsidR="00253072">
          <w:rPr>
            <w:noProof/>
            <w:webHidden/>
          </w:rPr>
          <w:tab/>
        </w:r>
        <w:r w:rsidR="00253072">
          <w:rPr>
            <w:noProof/>
            <w:webHidden/>
          </w:rPr>
          <w:fldChar w:fldCharType="begin"/>
        </w:r>
        <w:r w:rsidR="00253072">
          <w:rPr>
            <w:noProof/>
            <w:webHidden/>
          </w:rPr>
          <w:instrText xml:space="preserve"> PAGEREF _Toc347736529 \h </w:instrText>
        </w:r>
        <w:r w:rsidR="00253072">
          <w:rPr>
            <w:noProof/>
            <w:webHidden/>
          </w:rPr>
        </w:r>
        <w:r w:rsidR="00253072">
          <w:rPr>
            <w:noProof/>
            <w:webHidden/>
          </w:rPr>
          <w:fldChar w:fldCharType="separate"/>
        </w:r>
        <w:r w:rsidR="00E90199">
          <w:rPr>
            <w:noProof/>
            <w:webHidden/>
          </w:rPr>
          <w:t>19</w:t>
        </w:r>
        <w:r w:rsidR="00253072">
          <w:rPr>
            <w:noProof/>
            <w:webHidden/>
          </w:rPr>
          <w:fldChar w:fldCharType="end"/>
        </w:r>
      </w:hyperlink>
    </w:p>
    <w:p w:rsidR="009B07DE" w:rsidRPr="009B07DE" w:rsidRDefault="009B07DE">
      <w:pPr>
        <w:rPr>
          <w:rFonts w:ascii="Arial" w:hAnsi="Arial" w:cs="Arial"/>
          <w:b/>
          <w:sz w:val="24"/>
          <w:szCs w:val="24"/>
        </w:rPr>
      </w:pPr>
      <w:r w:rsidRPr="001D5DBA">
        <w:rPr>
          <w:rFonts w:ascii="Arial" w:hAnsi="Arial" w:cs="Arial"/>
          <w:b/>
          <w:sz w:val="24"/>
          <w:szCs w:val="24"/>
        </w:rPr>
        <w:fldChar w:fldCharType="end"/>
      </w:r>
    </w:p>
    <w:p w:rsidR="00C4561E" w:rsidRDefault="00C4561E">
      <w:pPr>
        <w:rPr>
          <w:rFonts w:ascii="Arial" w:hAnsi="Arial" w:cs="Arial"/>
          <w:b/>
          <w:sz w:val="24"/>
          <w:szCs w:val="24"/>
        </w:rPr>
      </w:pPr>
      <w:r>
        <w:rPr>
          <w:rFonts w:ascii="Arial" w:hAnsi="Arial" w:cs="Arial"/>
          <w:b/>
          <w:sz w:val="24"/>
          <w:szCs w:val="24"/>
        </w:rPr>
        <w:br w:type="page"/>
      </w:r>
    </w:p>
    <w:p w:rsidR="00B740BF" w:rsidRPr="009B07DE" w:rsidRDefault="00B740BF" w:rsidP="009B07DE">
      <w:pPr>
        <w:pStyle w:val="Overskrift1"/>
      </w:pPr>
      <w:bookmarkStart w:id="1" w:name="_Toc347736508"/>
      <w:r w:rsidRPr="009B07DE">
        <w:lastRenderedPageBreak/>
        <w:t>1. Innledning</w:t>
      </w:r>
      <w:bookmarkEnd w:id="1"/>
    </w:p>
    <w:p w:rsidR="00B740BF" w:rsidRPr="009B07DE" w:rsidRDefault="00A82EA2" w:rsidP="009B07DE">
      <w:pPr>
        <w:pStyle w:val="Overskrift2"/>
      </w:pPr>
      <w:bookmarkStart w:id="2" w:name="_Toc347736509"/>
      <w:r w:rsidRPr="009B07DE">
        <w:t>1.</w:t>
      </w:r>
      <w:r w:rsidR="00C4561E" w:rsidRPr="009B07DE">
        <w:t>1</w:t>
      </w:r>
      <w:r w:rsidRPr="009B07DE">
        <w:t xml:space="preserve"> </w:t>
      </w:r>
      <w:r w:rsidR="00B740BF" w:rsidRPr="009B07DE">
        <w:t>Hva er planstrategi?</w:t>
      </w:r>
      <w:bookmarkEnd w:id="2"/>
    </w:p>
    <w:p w:rsidR="00A82EA2" w:rsidRPr="009C30BB" w:rsidRDefault="00A82EA2" w:rsidP="009C30BB">
      <w:pPr>
        <w:autoSpaceDE w:val="0"/>
        <w:autoSpaceDN w:val="0"/>
        <w:adjustRightInd w:val="0"/>
        <w:spacing w:after="0" w:line="240" w:lineRule="auto"/>
        <w:rPr>
          <w:rFonts w:ascii="Arial" w:hAnsi="Arial" w:cs="Arial"/>
          <w:color w:val="000000"/>
        </w:rPr>
      </w:pPr>
      <w:r w:rsidRPr="009C30BB">
        <w:rPr>
          <w:rFonts w:ascii="Arial" w:hAnsi="Arial" w:cs="Arial"/>
          <w:color w:val="000000"/>
        </w:rPr>
        <w:t xml:space="preserve">Kommunal planstrategi er et nytt verktøy i plan- og bygningsloven av 2008 som slår fast at kommunen skal utarbeide en kommunal planstrategi ved inngangen til hver ny valgperiode. Den kommunale planstrategien er et hjelpemiddel for det nye kommunestyret til å avklare hvilke planoppgaver kommunen skal prioritere i valgperioden for å møte kommunens behov og utfordringer. </w:t>
      </w:r>
    </w:p>
    <w:p w:rsidR="00A82EA2" w:rsidRPr="009C30BB" w:rsidRDefault="00A82EA2" w:rsidP="00B1360C">
      <w:pPr>
        <w:autoSpaceDE w:val="0"/>
        <w:autoSpaceDN w:val="0"/>
        <w:adjustRightInd w:val="0"/>
        <w:spacing w:after="0"/>
        <w:rPr>
          <w:rFonts w:ascii="Arial" w:hAnsi="Arial" w:cs="Arial"/>
          <w:color w:val="C00000"/>
        </w:rPr>
      </w:pPr>
    </w:p>
    <w:p w:rsidR="002A75D1" w:rsidRPr="00261696" w:rsidRDefault="002A75D1" w:rsidP="00A82E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color w:val="7F7F7F" w:themeColor="text1" w:themeTint="80"/>
          <w:sz w:val="20"/>
          <w:szCs w:val="20"/>
        </w:rPr>
      </w:pPr>
      <w:r w:rsidRPr="00261696">
        <w:rPr>
          <w:rFonts w:ascii="Arial" w:hAnsi="Arial" w:cs="Arial"/>
          <w:b/>
          <w:bCs/>
          <w:color w:val="7F7F7F" w:themeColor="text1" w:themeTint="80"/>
          <w:sz w:val="20"/>
          <w:szCs w:val="20"/>
        </w:rPr>
        <w:t xml:space="preserve">Plan- og bygningsloven </w:t>
      </w:r>
    </w:p>
    <w:p w:rsidR="00A82EA2" w:rsidRPr="009C30BB" w:rsidRDefault="00A82EA2" w:rsidP="00A82E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i/>
          <w:color w:val="7F7F7F" w:themeColor="text1" w:themeTint="80"/>
          <w:sz w:val="20"/>
          <w:szCs w:val="20"/>
        </w:rPr>
      </w:pPr>
      <w:r w:rsidRPr="009C30BB">
        <w:rPr>
          <w:rFonts w:ascii="Arial" w:hAnsi="Arial" w:cs="Arial"/>
          <w:b/>
          <w:bCs/>
          <w:i/>
          <w:color w:val="7F7F7F" w:themeColor="text1" w:themeTint="80"/>
          <w:sz w:val="20"/>
          <w:szCs w:val="20"/>
        </w:rPr>
        <w:t>§ 10-1. Kommunal planstrategi</w:t>
      </w:r>
    </w:p>
    <w:p w:rsidR="00A82EA2" w:rsidRPr="009C30BB" w:rsidRDefault="00A82EA2" w:rsidP="00A82E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color w:val="7F7F7F" w:themeColor="text1" w:themeTint="80"/>
          <w:sz w:val="20"/>
          <w:szCs w:val="20"/>
        </w:rPr>
      </w:pPr>
      <w:r w:rsidRPr="009C30BB">
        <w:rPr>
          <w:rFonts w:ascii="Arial" w:hAnsi="Arial" w:cs="Arial"/>
          <w:i/>
          <w:color w:val="7F7F7F" w:themeColor="text1" w:themeTint="80"/>
          <w:sz w:val="20"/>
          <w:szCs w:val="20"/>
        </w:rPr>
        <w:t>Kommunestyret skal minst én gang i hver valgperiode, og senest innen ett år etter konstituering, utarbeide og vedta en kommunal planstrategi. Planstrategien bør omfatte en drøfting av kommunens strategiske valg knyttet til samfunnsutvikling, herunder langsiktig arealbruk, miljøutfordringer, sektorenes virksomhet og en vurdering av kommunens planbehov i valgperioden.</w:t>
      </w:r>
    </w:p>
    <w:p w:rsidR="00A82EA2" w:rsidRPr="009C30BB" w:rsidRDefault="00A82EA2" w:rsidP="00A82E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color w:val="7F7F7F" w:themeColor="text1" w:themeTint="80"/>
          <w:sz w:val="20"/>
          <w:szCs w:val="20"/>
        </w:rPr>
      </w:pPr>
    </w:p>
    <w:p w:rsidR="00A82EA2" w:rsidRPr="009C30BB" w:rsidRDefault="00A82EA2" w:rsidP="00A82E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color w:val="7F7F7F" w:themeColor="text1" w:themeTint="80"/>
          <w:sz w:val="20"/>
          <w:szCs w:val="20"/>
        </w:rPr>
      </w:pPr>
      <w:r w:rsidRPr="009C30BB">
        <w:rPr>
          <w:rFonts w:ascii="Arial" w:hAnsi="Arial" w:cs="Arial"/>
          <w:i/>
          <w:color w:val="7F7F7F" w:themeColor="text1" w:themeTint="80"/>
          <w:sz w:val="20"/>
          <w:szCs w:val="20"/>
        </w:rPr>
        <w:t>Kommunen skal i arbeidet med kommunal planstrategi innhente synspunkter fra statlige og regionale organer og nabokommuner. Kommunen bør også legge opp til bred medvirkning og allmenn debatt som grunnlag for behandlingen. Forslag til vedtak i kommunestyret skal gjøres offentlig minst 30 dager før kommunestyrets behandling.</w:t>
      </w:r>
    </w:p>
    <w:p w:rsidR="00A82EA2" w:rsidRPr="009C30BB" w:rsidRDefault="00A82EA2" w:rsidP="00A82E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color w:val="7F7F7F" w:themeColor="text1" w:themeTint="80"/>
          <w:sz w:val="20"/>
          <w:szCs w:val="20"/>
        </w:rPr>
      </w:pPr>
    </w:p>
    <w:p w:rsidR="00A82EA2" w:rsidRPr="009C30BB" w:rsidRDefault="00A82EA2" w:rsidP="00A82E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color w:val="7F7F7F" w:themeColor="text1" w:themeTint="80"/>
          <w:sz w:val="20"/>
          <w:szCs w:val="20"/>
        </w:rPr>
      </w:pPr>
      <w:r w:rsidRPr="009C30BB">
        <w:rPr>
          <w:rFonts w:ascii="Arial" w:hAnsi="Arial" w:cs="Arial"/>
          <w:i/>
          <w:color w:val="7F7F7F" w:themeColor="text1" w:themeTint="80"/>
          <w:sz w:val="20"/>
          <w:szCs w:val="20"/>
        </w:rPr>
        <w:t>Ved behandlingen skal kommunestyret ta stilling til om gjeldende kommuneplan eller deler av denne skal revideres, eller om planen skal videreføres uten endringer. Kommunestyret kan herunder ta stilling til om det er behov for å igangsette arbeid med nye arealplaner i valgperioden, eller om gjeldende planer bør revideres eller oppheves.</w:t>
      </w:r>
    </w:p>
    <w:p w:rsidR="00A82EA2" w:rsidRPr="009C30BB" w:rsidRDefault="00A82EA2" w:rsidP="00A82E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color w:val="7F7F7F" w:themeColor="text1" w:themeTint="80"/>
          <w:sz w:val="20"/>
          <w:szCs w:val="20"/>
        </w:rPr>
      </w:pPr>
    </w:p>
    <w:p w:rsidR="00A82EA2" w:rsidRPr="009C30BB" w:rsidRDefault="00A82EA2" w:rsidP="00A82E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color w:val="7F7F7F" w:themeColor="text1" w:themeTint="80"/>
          <w:sz w:val="20"/>
          <w:szCs w:val="20"/>
        </w:rPr>
      </w:pPr>
      <w:r w:rsidRPr="009C30BB">
        <w:rPr>
          <w:rFonts w:ascii="Arial" w:hAnsi="Arial" w:cs="Arial"/>
          <w:i/>
          <w:color w:val="7F7F7F" w:themeColor="text1" w:themeTint="80"/>
          <w:sz w:val="20"/>
          <w:szCs w:val="20"/>
        </w:rPr>
        <w:t>Utarbeiding og behandling av kommunal planstrategi kan slås sammen med og være del av oppstart av arbeidet med kommuneplanen, jf. kapittel 11.</w:t>
      </w:r>
    </w:p>
    <w:p w:rsidR="00C4561E" w:rsidRDefault="00C4561E">
      <w:pPr>
        <w:rPr>
          <w:rFonts w:ascii="Arial" w:hAnsi="Arial" w:cs="Arial"/>
          <w:b/>
          <w:sz w:val="24"/>
          <w:szCs w:val="24"/>
        </w:rPr>
      </w:pPr>
      <w:r>
        <w:rPr>
          <w:rFonts w:ascii="Arial" w:hAnsi="Arial" w:cs="Arial"/>
          <w:b/>
          <w:sz w:val="24"/>
          <w:szCs w:val="24"/>
        </w:rPr>
        <w:br w:type="page"/>
      </w:r>
    </w:p>
    <w:p w:rsidR="002675A6" w:rsidRDefault="002675A6" w:rsidP="009B07DE">
      <w:pPr>
        <w:pStyle w:val="Overskrift2"/>
      </w:pPr>
      <w:bookmarkStart w:id="3" w:name="_Toc347736510"/>
      <w:r w:rsidRPr="00A82EA2">
        <w:lastRenderedPageBreak/>
        <w:t>1.</w:t>
      </w:r>
      <w:r w:rsidR="00C4561E">
        <w:t>2</w:t>
      </w:r>
      <w:r w:rsidR="008567E0">
        <w:t xml:space="preserve"> Plansystemet</w:t>
      </w:r>
      <w:bookmarkEnd w:id="3"/>
      <w:r w:rsidR="008567E0">
        <w:t xml:space="preserve"> </w:t>
      </w:r>
    </w:p>
    <w:p w:rsidR="00C4561E" w:rsidRPr="009C30BB" w:rsidRDefault="009F75F9" w:rsidP="009C30BB">
      <w:pPr>
        <w:spacing w:line="240" w:lineRule="auto"/>
        <w:rPr>
          <w:b/>
        </w:rPr>
      </w:pPr>
      <w:r w:rsidRPr="009C30BB">
        <w:rPr>
          <w:rFonts w:ascii="Arial" w:hAnsi="Arial" w:cs="Arial"/>
        </w:rPr>
        <w:t>Planstrategien skal omfatte alle de ulike kommunale planene.</w:t>
      </w:r>
      <w:r w:rsidRPr="009C30BB">
        <w:rPr>
          <w:b/>
        </w:rPr>
        <w:t xml:space="preserve"> </w:t>
      </w:r>
      <w:r w:rsidR="008567E0" w:rsidRPr="009C30BB">
        <w:rPr>
          <w:rFonts w:ascii="Arial" w:hAnsi="Arial" w:cs="Arial"/>
        </w:rPr>
        <w:t xml:space="preserve">Det kommunale plansystemet følger av plan- og bygningsloven. Det mest overordnede plannivået er kommuneplanen som omhandler samfunnsutvikling og langsiktige målsetninger for kommunen. Kommuneplanens samfunnsdel legger føringer for arealplaner, for handlingsprogram og budsjett, samt for de mer spesifikke planene for kommunens tjenesteområder. Den kommunale planstrategiens plassering i dette plansystemet er vist i figur 1. </w:t>
      </w:r>
    </w:p>
    <w:p w:rsidR="002675A6" w:rsidRPr="00A82EA2" w:rsidRDefault="009C30BB" w:rsidP="00A82EA2">
      <w:pPr>
        <w:spacing w:line="360" w:lineRule="auto"/>
        <w:rPr>
          <w:rFonts w:ascii="Arial" w:hAnsi="Arial" w:cs="Arial"/>
          <w:sz w:val="24"/>
          <w:szCs w:val="24"/>
        </w:rPr>
      </w:pPr>
      <w:r w:rsidRPr="002A75D1">
        <w:rPr>
          <w:rFonts w:ascii="Arial" w:hAnsi="Arial" w:cs="Arial"/>
          <w:b/>
          <w:bCs/>
          <w:noProof/>
          <w:color w:val="CF004B"/>
          <w:sz w:val="24"/>
          <w:szCs w:val="24"/>
          <w:lang w:eastAsia="nb-NO"/>
        </w:rPr>
        <mc:AlternateContent>
          <mc:Choice Requires="wps">
            <w:drawing>
              <wp:anchor distT="0" distB="0" distL="114300" distR="114300" simplePos="0" relativeHeight="251659264" behindDoc="0" locked="0" layoutInCell="1" allowOverlap="1" wp14:anchorId="505DA666" wp14:editId="33C589D9">
                <wp:simplePos x="0" y="0"/>
                <wp:positionH relativeFrom="column">
                  <wp:posOffset>-46355</wp:posOffset>
                </wp:positionH>
                <wp:positionV relativeFrom="paragraph">
                  <wp:posOffset>3575517</wp:posOffset>
                </wp:positionV>
                <wp:extent cx="5528945" cy="1403985"/>
                <wp:effectExtent l="0" t="0" r="0" b="762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45" cy="1403985"/>
                        </a:xfrm>
                        <a:prstGeom prst="rect">
                          <a:avLst/>
                        </a:prstGeom>
                        <a:solidFill>
                          <a:srgbClr val="FFFFFF"/>
                        </a:solidFill>
                        <a:ln w="9525">
                          <a:noFill/>
                          <a:miter lim="800000"/>
                          <a:headEnd/>
                          <a:tailEnd/>
                        </a:ln>
                      </wps:spPr>
                      <wps:txbx>
                        <w:txbxContent>
                          <w:p w:rsidR="00007BE7" w:rsidRPr="002D6032" w:rsidRDefault="00007BE7" w:rsidP="000A526A">
                            <w:pPr>
                              <w:spacing w:after="0" w:line="240" w:lineRule="auto"/>
                              <w:rPr>
                                <w:rFonts w:ascii="Arial" w:hAnsi="Arial" w:cs="Arial"/>
                                <w:i/>
                                <w:sz w:val="20"/>
                                <w:szCs w:val="20"/>
                              </w:rPr>
                            </w:pPr>
                            <w:r w:rsidRPr="002D6032">
                              <w:rPr>
                                <w:rFonts w:ascii="Arial" w:hAnsi="Arial" w:cs="Arial"/>
                                <w:i/>
                                <w:sz w:val="20"/>
                                <w:szCs w:val="20"/>
                              </w:rPr>
                              <w:t>Figur 1. Kommunal planstrategi</w:t>
                            </w:r>
                            <w:r>
                              <w:rPr>
                                <w:rFonts w:ascii="Arial" w:hAnsi="Arial" w:cs="Arial"/>
                                <w:i/>
                                <w:sz w:val="20"/>
                                <w:szCs w:val="20"/>
                              </w:rPr>
                              <w:t xml:space="preserve"> i det kommunale plansystemet. </w:t>
                            </w:r>
                            <w:r w:rsidRPr="002D6032">
                              <w:rPr>
                                <w:rFonts w:ascii="Arial" w:hAnsi="Arial" w:cs="Arial"/>
                                <w:i/>
                                <w:sz w:val="20"/>
                                <w:szCs w:val="20"/>
                              </w:rPr>
                              <w:t>Kilde: Miljøverndepartementets veileder, Kommunal planstrategi</w:t>
                            </w:r>
                            <w:r>
                              <w:rPr>
                                <w:rFonts w:ascii="Arial" w:hAnsi="Arial" w:cs="Arial"/>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3.65pt;margin-top:281.55pt;width:435.3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" stroked="f">
                <v:textbox style="mso-fit-shape-to-text:t">
                  <w:txbxContent>
                    <w:p w:rsidR="00007BE7" w:rsidRPr="002D6032" w:rsidRDefault="00007BE7" w:rsidP="000A526A">
                      <w:pPr>
                        <w:spacing w:after="0" w:line="240" w:lineRule="auto"/>
                        <w:rPr>
                          <w:rFonts w:ascii="Arial" w:hAnsi="Arial" w:cs="Arial"/>
                          <w:i/>
                          <w:sz w:val="20"/>
                          <w:szCs w:val="20"/>
                        </w:rPr>
                      </w:pPr>
                      <w:r w:rsidRPr="002D6032">
                        <w:rPr>
                          <w:rFonts w:ascii="Arial" w:hAnsi="Arial" w:cs="Arial"/>
                          <w:i/>
                          <w:sz w:val="20"/>
                          <w:szCs w:val="20"/>
                        </w:rPr>
                        <w:t>Figur 1. Kommunal planstrategi</w:t>
                      </w:r>
                      <w:r>
                        <w:rPr>
                          <w:rFonts w:ascii="Arial" w:hAnsi="Arial" w:cs="Arial"/>
                          <w:i/>
                          <w:sz w:val="20"/>
                          <w:szCs w:val="20"/>
                        </w:rPr>
                        <w:t xml:space="preserve"> i det kommunale plansystemet. </w:t>
                      </w:r>
                      <w:r w:rsidRPr="002D6032">
                        <w:rPr>
                          <w:rFonts w:ascii="Arial" w:hAnsi="Arial" w:cs="Arial"/>
                          <w:i/>
                          <w:sz w:val="20"/>
                          <w:szCs w:val="20"/>
                        </w:rPr>
                        <w:t>Kilde: Miljøverndepartementets veileder, Kommunal planstrategi</w:t>
                      </w:r>
                      <w:r>
                        <w:rPr>
                          <w:rFonts w:ascii="Arial" w:hAnsi="Arial" w:cs="Arial"/>
                          <w:i/>
                          <w:sz w:val="20"/>
                          <w:szCs w:val="20"/>
                        </w:rPr>
                        <w:t>.</w:t>
                      </w:r>
                    </w:p>
                  </w:txbxContent>
                </v:textbox>
              </v:shape>
            </w:pict>
          </mc:Fallback>
        </mc:AlternateContent>
      </w:r>
      <w:r w:rsidR="002675A6">
        <w:rPr>
          <w:rFonts w:ascii="Arial" w:hAnsi="Arial" w:cs="Arial"/>
          <w:noProof/>
          <w:sz w:val="24"/>
          <w:szCs w:val="24"/>
          <w:lang w:eastAsia="nb-NO"/>
        </w:rPr>
        <w:drawing>
          <wp:inline distT="0" distB="0" distL="0" distR="0" wp14:anchorId="0DB641BA" wp14:editId="24043478">
            <wp:extent cx="4244196" cy="3646046"/>
            <wp:effectExtent l="0" t="0" r="444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4134" cy="3645993"/>
                    </a:xfrm>
                    <a:prstGeom prst="rect">
                      <a:avLst/>
                    </a:prstGeom>
                    <a:noFill/>
                    <a:ln>
                      <a:noFill/>
                    </a:ln>
                  </pic:spPr>
                </pic:pic>
              </a:graphicData>
            </a:graphic>
          </wp:inline>
        </w:drawing>
      </w:r>
    </w:p>
    <w:p w:rsidR="009C30BB" w:rsidRDefault="009C30BB" w:rsidP="009B07DE">
      <w:pPr>
        <w:rPr>
          <w:b/>
        </w:rPr>
      </w:pPr>
    </w:p>
    <w:p w:rsidR="008567E0" w:rsidRPr="009C30BB" w:rsidRDefault="008567E0" w:rsidP="009C30BB">
      <w:pPr>
        <w:spacing w:line="240" w:lineRule="auto"/>
        <w:rPr>
          <w:rFonts w:ascii="Arial" w:hAnsi="Arial" w:cs="Arial"/>
        </w:rPr>
      </w:pPr>
      <w:r w:rsidRPr="009C30BB">
        <w:rPr>
          <w:rFonts w:ascii="Arial" w:hAnsi="Arial" w:cs="Arial"/>
        </w:rPr>
        <w:t>Kommunens arealplaner utarbeides etter bestemmelsene i plan- og bygningsloven</w:t>
      </w:r>
      <w:r w:rsidR="00152EA7" w:rsidRPr="009C30BB">
        <w:rPr>
          <w:rFonts w:ascii="Arial" w:hAnsi="Arial" w:cs="Arial"/>
        </w:rPr>
        <w:t>, herunder kapittel 11 for kommuneplan og kapittel 12 for reguleringsplan</w:t>
      </w:r>
      <w:r w:rsidRPr="009C30BB">
        <w:rPr>
          <w:rFonts w:ascii="Arial" w:hAnsi="Arial" w:cs="Arial"/>
        </w:rPr>
        <w:t xml:space="preserve">. </w:t>
      </w:r>
      <w:r w:rsidR="00152EA7" w:rsidRPr="009C30BB">
        <w:rPr>
          <w:rFonts w:ascii="Arial" w:hAnsi="Arial" w:cs="Arial"/>
        </w:rPr>
        <w:t>Kommuneplanens arealdel er en overordnet plan for hele kommunens areal. Neste plannivå er kommunedelplan som er en overordnet plan for et avgrenset, men relativt stort areal. Neste plannivå er delt i to typer reguleringsplaner, områderegulering og detaljregulering. Som navnet tilsier er en detaljregulering mer spesifikk enn en områderegulering og benyttes for eksempel for å planlegge et kvartal eller et mindre boligfelt. En områderegulering er mer overordnet og benyttes blant annet som en helhetlig plan for et sentrumsområde. For omfattende planer med betydelige konsekvenser skal det utarbeides et planprogram før</w:t>
      </w:r>
      <w:r w:rsidR="009F75F9" w:rsidRPr="009C30BB">
        <w:rPr>
          <w:rFonts w:ascii="Arial" w:hAnsi="Arial" w:cs="Arial"/>
        </w:rPr>
        <w:t xml:space="preserve"> selve planen. Planprogrammets funksjon er å avklare formålet med planarbeidet, planprosess med frister og opplegg for medvirkning, samt hvilke utredninger som skal gjennomføres.</w:t>
      </w:r>
    </w:p>
    <w:p w:rsidR="008567E0" w:rsidRPr="009C30BB" w:rsidRDefault="009F75F9" w:rsidP="009C30BB">
      <w:pPr>
        <w:spacing w:line="240" w:lineRule="auto"/>
        <w:rPr>
          <w:rFonts w:ascii="Arial" w:hAnsi="Arial" w:cs="Arial"/>
        </w:rPr>
      </w:pPr>
      <w:r w:rsidRPr="009C30BB">
        <w:rPr>
          <w:rFonts w:ascii="Arial" w:hAnsi="Arial" w:cs="Arial"/>
        </w:rPr>
        <w:t>Prosesskravene for de kommunale planene er også hjemlet i plan- og bygningsloven, med særlige krav til offentlig høring og medvirkning. Planstrategi, kommuneplanen, kommunedelplaner og reguleringsplaner vedtas politisk. Loven pålegger imidlertid ikke offentlig høring av en planstrategi</w:t>
      </w:r>
      <w:r w:rsidR="0034244B" w:rsidRPr="009C30BB">
        <w:rPr>
          <w:rFonts w:ascii="Arial" w:hAnsi="Arial" w:cs="Arial"/>
        </w:rPr>
        <w:t>, men forslag til vedtak av kommunal planstrategi skal gjøres offentlig i minst 30 dager før kommunestyrets behandling</w:t>
      </w:r>
      <w:r w:rsidRPr="009C30BB">
        <w:rPr>
          <w:rFonts w:ascii="Arial" w:hAnsi="Arial" w:cs="Arial"/>
        </w:rPr>
        <w:t xml:space="preserve">. </w:t>
      </w:r>
      <w:r w:rsidR="00CE4DE2" w:rsidRPr="009C30BB">
        <w:rPr>
          <w:rFonts w:ascii="Arial" w:hAnsi="Arial" w:cs="Arial"/>
        </w:rPr>
        <w:t>For</w:t>
      </w:r>
      <w:r w:rsidRPr="009C30BB">
        <w:rPr>
          <w:rFonts w:ascii="Arial" w:hAnsi="Arial" w:cs="Arial"/>
        </w:rPr>
        <w:t xml:space="preserve"> strategi-, tema- og virksomhetsplaner</w:t>
      </w:r>
      <w:r w:rsidR="00CE4DE2" w:rsidRPr="009C30BB">
        <w:rPr>
          <w:rFonts w:ascii="Arial" w:hAnsi="Arial" w:cs="Arial"/>
        </w:rPr>
        <w:t xml:space="preserve"> vil det variere både om disse legges ut for offentlig høring og om de behandles politisk eller ikke</w:t>
      </w:r>
      <w:r w:rsidR="0034244B" w:rsidRPr="009C30BB">
        <w:rPr>
          <w:rFonts w:ascii="Arial" w:hAnsi="Arial" w:cs="Arial"/>
        </w:rPr>
        <w:t>.</w:t>
      </w:r>
    </w:p>
    <w:p w:rsidR="00B740BF" w:rsidRPr="009C30BB" w:rsidRDefault="00ED637D" w:rsidP="009C30BB">
      <w:pPr>
        <w:pStyle w:val="Overskrift1"/>
      </w:pPr>
      <w:r w:rsidRPr="009C30BB">
        <w:rPr>
          <w:sz w:val="22"/>
          <w:szCs w:val="22"/>
        </w:rPr>
        <w:br w:type="page"/>
      </w:r>
      <w:bookmarkStart w:id="4" w:name="_Toc347736511"/>
      <w:r w:rsidR="00B740BF" w:rsidRPr="00CC3117">
        <w:lastRenderedPageBreak/>
        <w:t xml:space="preserve">2. </w:t>
      </w:r>
      <w:r w:rsidR="000A693C">
        <w:t>Overordnede</w:t>
      </w:r>
      <w:r w:rsidR="007F482D">
        <w:t xml:space="preserve"> føringer</w:t>
      </w:r>
      <w:bookmarkEnd w:id="4"/>
      <w:r w:rsidR="007F482D">
        <w:t xml:space="preserve"> </w:t>
      </w:r>
    </w:p>
    <w:p w:rsidR="00CC3117" w:rsidRPr="00261696" w:rsidRDefault="00CC3117" w:rsidP="009B07DE">
      <w:pPr>
        <w:pStyle w:val="Overskrift2"/>
      </w:pPr>
      <w:bookmarkStart w:id="5" w:name="_Toc347736512"/>
      <w:r w:rsidRPr="00261696">
        <w:t xml:space="preserve">2.1 </w:t>
      </w:r>
      <w:r w:rsidR="00B740BF" w:rsidRPr="00261696">
        <w:t>Nasjonale forventninger til regional og kommunal planlegging</w:t>
      </w:r>
      <w:bookmarkEnd w:id="5"/>
    </w:p>
    <w:p w:rsidR="00CC3117" w:rsidRPr="009C30BB" w:rsidRDefault="00CC3117" w:rsidP="009C30BB">
      <w:pPr>
        <w:spacing w:after="0" w:line="240" w:lineRule="auto"/>
        <w:rPr>
          <w:rFonts w:ascii="Arial" w:hAnsi="Arial" w:cs="Arial"/>
        </w:rPr>
      </w:pPr>
      <w:r w:rsidRPr="009C30BB">
        <w:rPr>
          <w:rFonts w:ascii="Arial" w:hAnsi="Arial" w:cs="Arial"/>
        </w:rPr>
        <w:t xml:space="preserve">I henhold til plan- og bygningslovens § 6-1 skal det hvert 4. år utarbeides et forventningsdokument som redegjør for oppgaver og tema som regjeringen mener det er viktig at legges til grunn for </w:t>
      </w:r>
      <w:r w:rsidR="005E1CF0" w:rsidRPr="009C30BB">
        <w:rPr>
          <w:rFonts w:ascii="Arial" w:hAnsi="Arial" w:cs="Arial"/>
        </w:rPr>
        <w:t>planlegging på fylkes- og kommunenivå. Forventningene skal legges til grunn både i arbeidet med planstrategier og i de oppfølgende planprosessene.</w:t>
      </w:r>
      <w:r w:rsidR="005E140E" w:rsidRPr="009C30BB">
        <w:rPr>
          <w:rFonts w:ascii="Arial" w:hAnsi="Arial" w:cs="Arial"/>
        </w:rPr>
        <w:t xml:space="preserve"> I de nasjonale forventningene som ble vedtatt 24. juni 2011 er følgende tema fokusert:</w:t>
      </w:r>
    </w:p>
    <w:p w:rsidR="005E140E" w:rsidRPr="009C30BB" w:rsidRDefault="005E140E" w:rsidP="009C30BB">
      <w:pPr>
        <w:pStyle w:val="Listeavsnitt"/>
        <w:numPr>
          <w:ilvl w:val="0"/>
          <w:numId w:val="8"/>
        </w:numPr>
        <w:spacing w:after="0" w:line="240" w:lineRule="auto"/>
        <w:rPr>
          <w:rFonts w:ascii="Arial" w:hAnsi="Arial" w:cs="Arial"/>
        </w:rPr>
      </w:pPr>
      <w:r w:rsidRPr="009C30BB">
        <w:rPr>
          <w:rFonts w:ascii="Arial" w:hAnsi="Arial" w:cs="Arial"/>
        </w:rPr>
        <w:t>Klima og energi</w:t>
      </w:r>
    </w:p>
    <w:p w:rsidR="005E140E" w:rsidRPr="009C30BB" w:rsidRDefault="005E140E" w:rsidP="009C30BB">
      <w:pPr>
        <w:pStyle w:val="Listeavsnitt"/>
        <w:numPr>
          <w:ilvl w:val="0"/>
          <w:numId w:val="8"/>
        </w:numPr>
        <w:spacing w:after="0" w:line="240" w:lineRule="auto"/>
        <w:rPr>
          <w:rFonts w:ascii="Arial" w:hAnsi="Arial" w:cs="Arial"/>
        </w:rPr>
      </w:pPr>
      <w:r w:rsidRPr="009C30BB">
        <w:rPr>
          <w:rFonts w:ascii="Arial" w:hAnsi="Arial" w:cs="Arial"/>
        </w:rPr>
        <w:t>By- og tettstedsutvikling</w:t>
      </w:r>
    </w:p>
    <w:p w:rsidR="005E140E" w:rsidRPr="009C30BB" w:rsidRDefault="005E140E" w:rsidP="009C30BB">
      <w:pPr>
        <w:pStyle w:val="Listeavsnitt"/>
        <w:numPr>
          <w:ilvl w:val="0"/>
          <w:numId w:val="8"/>
        </w:numPr>
        <w:spacing w:after="0" w:line="240" w:lineRule="auto"/>
        <w:rPr>
          <w:rFonts w:ascii="Arial" w:hAnsi="Arial" w:cs="Arial"/>
        </w:rPr>
      </w:pPr>
      <w:r w:rsidRPr="009C30BB">
        <w:rPr>
          <w:rFonts w:ascii="Arial" w:hAnsi="Arial" w:cs="Arial"/>
        </w:rPr>
        <w:t>Samferdsel og infrastruktur</w:t>
      </w:r>
    </w:p>
    <w:p w:rsidR="005E140E" w:rsidRPr="009C30BB" w:rsidRDefault="005E140E" w:rsidP="009C30BB">
      <w:pPr>
        <w:pStyle w:val="Listeavsnitt"/>
        <w:numPr>
          <w:ilvl w:val="0"/>
          <w:numId w:val="8"/>
        </w:numPr>
        <w:spacing w:after="0" w:line="240" w:lineRule="auto"/>
        <w:rPr>
          <w:rFonts w:ascii="Arial" w:hAnsi="Arial" w:cs="Arial"/>
        </w:rPr>
      </w:pPr>
      <w:r w:rsidRPr="009C30BB">
        <w:rPr>
          <w:rFonts w:ascii="Arial" w:hAnsi="Arial" w:cs="Arial"/>
        </w:rPr>
        <w:t>Verdiskaping og næringsutvikling</w:t>
      </w:r>
    </w:p>
    <w:p w:rsidR="005E140E" w:rsidRPr="009C30BB" w:rsidRDefault="005E140E" w:rsidP="009C30BB">
      <w:pPr>
        <w:pStyle w:val="Listeavsnitt"/>
        <w:numPr>
          <w:ilvl w:val="0"/>
          <w:numId w:val="8"/>
        </w:numPr>
        <w:spacing w:after="0" w:line="240" w:lineRule="auto"/>
        <w:rPr>
          <w:rFonts w:ascii="Arial" w:hAnsi="Arial" w:cs="Arial"/>
        </w:rPr>
      </w:pPr>
      <w:r w:rsidRPr="009C30BB">
        <w:rPr>
          <w:rFonts w:ascii="Arial" w:hAnsi="Arial" w:cs="Arial"/>
        </w:rPr>
        <w:t>Natur, kultur og landskap</w:t>
      </w:r>
    </w:p>
    <w:p w:rsidR="005E140E" w:rsidRPr="009C30BB" w:rsidRDefault="005E140E" w:rsidP="009C30BB">
      <w:pPr>
        <w:pStyle w:val="Listeavsnitt"/>
        <w:numPr>
          <w:ilvl w:val="0"/>
          <w:numId w:val="8"/>
        </w:numPr>
        <w:spacing w:after="0" w:line="240" w:lineRule="auto"/>
        <w:rPr>
          <w:rFonts w:ascii="Arial" w:hAnsi="Arial" w:cs="Arial"/>
        </w:rPr>
      </w:pPr>
      <w:r w:rsidRPr="009C30BB">
        <w:rPr>
          <w:rFonts w:ascii="Arial" w:hAnsi="Arial" w:cs="Arial"/>
        </w:rPr>
        <w:t>Helse, livskvalitet og oppvekstmiljø</w:t>
      </w:r>
    </w:p>
    <w:p w:rsidR="00ED637D" w:rsidRPr="009C30BB" w:rsidRDefault="00ED637D" w:rsidP="009C30BB">
      <w:pPr>
        <w:pStyle w:val="Listeavsnitt"/>
        <w:spacing w:after="0" w:line="240" w:lineRule="auto"/>
        <w:rPr>
          <w:rFonts w:ascii="Arial" w:hAnsi="Arial" w:cs="Arial"/>
        </w:rPr>
      </w:pPr>
    </w:p>
    <w:p w:rsidR="005E140E" w:rsidRPr="00261696" w:rsidRDefault="005E140E" w:rsidP="00261696">
      <w:pPr>
        <w:pStyle w:val="NormalWeb"/>
        <w:pBdr>
          <w:top w:val="single" w:sz="4" w:space="1" w:color="auto"/>
          <w:left w:val="single" w:sz="4" w:space="4" w:color="auto"/>
          <w:bottom w:val="single" w:sz="4" w:space="1" w:color="auto"/>
          <w:right w:val="single" w:sz="4" w:space="4" w:color="auto"/>
        </w:pBdr>
        <w:spacing w:before="0"/>
        <w:rPr>
          <w:rFonts w:ascii="Arial" w:hAnsi="Arial" w:cs="Arial"/>
          <w:b/>
          <w:bCs/>
          <w:color w:val="7F7F7F" w:themeColor="text1" w:themeTint="80"/>
          <w:sz w:val="20"/>
          <w:szCs w:val="20"/>
        </w:rPr>
      </w:pPr>
      <w:r w:rsidRPr="00261696">
        <w:rPr>
          <w:rFonts w:ascii="Arial" w:hAnsi="Arial" w:cs="Arial"/>
          <w:b/>
          <w:bCs/>
          <w:color w:val="7F7F7F" w:themeColor="text1" w:themeTint="80"/>
          <w:sz w:val="20"/>
          <w:szCs w:val="20"/>
        </w:rPr>
        <w:t>Plan- og bygningsloven</w:t>
      </w:r>
    </w:p>
    <w:p w:rsidR="00CC3117" w:rsidRPr="009C30BB" w:rsidRDefault="00CC3117" w:rsidP="00261696">
      <w:pPr>
        <w:pStyle w:val="NormalWeb"/>
        <w:pBdr>
          <w:top w:val="single" w:sz="4" w:space="1" w:color="auto"/>
          <w:left w:val="single" w:sz="4" w:space="4" w:color="auto"/>
          <w:bottom w:val="single" w:sz="4" w:space="1" w:color="auto"/>
          <w:right w:val="single" w:sz="4" w:space="4" w:color="auto"/>
        </w:pBdr>
        <w:spacing w:before="0"/>
        <w:rPr>
          <w:rFonts w:ascii="Arial" w:hAnsi="Arial" w:cs="Arial"/>
          <w:i/>
          <w:color w:val="7F7F7F" w:themeColor="text1" w:themeTint="80"/>
          <w:sz w:val="20"/>
          <w:szCs w:val="20"/>
        </w:rPr>
      </w:pPr>
      <w:r w:rsidRPr="009C30BB">
        <w:rPr>
          <w:rFonts w:ascii="Arial" w:hAnsi="Arial" w:cs="Arial"/>
          <w:b/>
          <w:bCs/>
          <w:i/>
          <w:color w:val="7F7F7F" w:themeColor="text1" w:themeTint="80"/>
          <w:sz w:val="20"/>
          <w:szCs w:val="20"/>
        </w:rPr>
        <w:t>§ 6-1.</w:t>
      </w:r>
      <w:r w:rsidRPr="009C30BB">
        <w:rPr>
          <w:rFonts w:ascii="Arial" w:hAnsi="Arial" w:cs="Arial"/>
          <w:i/>
          <w:color w:val="7F7F7F" w:themeColor="text1" w:themeTint="80"/>
          <w:sz w:val="20"/>
          <w:szCs w:val="20"/>
        </w:rPr>
        <w:t xml:space="preserve"> </w:t>
      </w:r>
      <w:r w:rsidRPr="009C30BB">
        <w:rPr>
          <w:rFonts w:ascii="Arial" w:hAnsi="Arial" w:cs="Arial"/>
          <w:i/>
          <w:iCs/>
          <w:color w:val="7F7F7F" w:themeColor="text1" w:themeTint="80"/>
          <w:sz w:val="20"/>
          <w:szCs w:val="20"/>
        </w:rPr>
        <w:t>Nasjonale forventninger til regional og kommunal planlegging</w:t>
      </w:r>
      <w:r w:rsidRPr="009C30BB">
        <w:rPr>
          <w:rFonts w:ascii="Arial" w:hAnsi="Arial" w:cs="Arial"/>
          <w:i/>
          <w:color w:val="7F7F7F" w:themeColor="text1" w:themeTint="80"/>
          <w:sz w:val="20"/>
          <w:szCs w:val="20"/>
        </w:rPr>
        <w:t xml:space="preserve"> </w:t>
      </w:r>
    </w:p>
    <w:p w:rsidR="00CC3117" w:rsidRPr="009C30BB" w:rsidRDefault="00CC3117" w:rsidP="00261696">
      <w:pPr>
        <w:pStyle w:val="NormalWeb"/>
        <w:pBdr>
          <w:top w:val="single" w:sz="4" w:space="1" w:color="auto"/>
          <w:left w:val="single" w:sz="4" w:space="4" w:color="auto"/>
          <w:bottom w:val="single" w:sz="4" w:space="1" w:color="auto"/>
          <w:right w:val="single" w:sz="4" w:space="4" w:color="auto"/>
        </w:pBdr>
        <w:spacing w:before="0"/>
        <w:rPr>
          <w:rFonts w:ascii="Arial" w:hAnsi="Arial" w:cs="Arial"/>
          <w:i/>
          <w:color w:val="7F7F7F" w:themeColor="text1" w:themeTint="80"/>
          <w:sz w:val="20"/>
          <w:szCs w:val="20"/>
        </w:rPr>
      </w:pPr>
      <w:r w:rsidRPr="009C30BB">
        <w:rPr>
          <w:rFonts w:ascii="Arial" w:hAnsi="Arial" w:cs="Arial"/>
          <w:i/>
          <w:color w:val="7F7F7F" w:themeColor="text1" w:themeTint="80"/>
          <w:sz w:val="20"/>
          <w:szCs w:val="20"/>
        </w:rPr>
        <w:t xml:space="preserve">For å fremme en bærekraftig utvikling skal Kongen hvert fjerde år utarbeide et dokument med nasjonale forventninger til regional og kommunal planlegging. Dette skal følges opp i planleggingen etter denne lov og legges til grunn for statens deltaking. </w:t>
      </w:r>
    </w:p>
    <w:p w:rsidR="00261696" w:rsidRDefault="00B740BF" w:rsidP="00B1360C">
      <w:pPr>
        <w:rPr>
          <w:rFonts w:ascii="Arial" w:hAnsi="Arial" w:cs="Arial"/>
          <w:sz w:val="24"/>
          <w:szCs w:val="24"/>
        </w:rPr>
      </w:pPr>
      <w:r w:rsidRPr="00CC3117">
        <w:rPr>
          <w:rFonts w:ascii="Arial" w:hAnsi="Arial" w:cs="Arial"/>
          <w:sz w:val="24"/>
          <w:szCs w:val="24"/>
        </w:rPr>
        <w:t xml:space="preserve"> </w:t>
      </w:r>
    </w:p>
    <w:p w:rsidR="00B740BF" w:rsidRPr="00261696" w:rsidRDefault="00261696" w:rsidP="009B07DE">
      <w:pPr>
        <w:pStyle w:val="Overskrift2"/>
      </w:pPr>
      <w:bookmarkStart w:id="6" w:name="_Toc347736513"/>
      <w:r w:rsidRPr="00261696">
        <w:t xml:space="preserve">2.2 </w:t>
      </w:r>
      <w:r>
        <w:t>Fylkesmannens forventninger</w:t>
      </w:r>
      <w:r w:rsidR="00B740BF" w:rsidRPr="00261696">
        <w:t xml:space="preserve"> til kommunal planlegging</w:t>
      </w:r>
      <w:bookmarkEnd w:id="6"/>
      <w:r w:rsidR="00B740BF" w:rsidRPr="00261696">
        <w:t xml:space="preserve"> </w:t>
      </w:r>
    </w:p>
    <w:p w:rsidR="00261696" w:rsidRPr="009C30BB" w:rsidRDefault="00261696" w:rsidP="000039EA">
      <w:pPr>
        <w:spacing w:line="240" w:lineRule="auto"/>
        <w:rPr>
          <w:rFonts w:ascii="Arial" w:hAnsi="Arial" w:cs="Arial"/>
        </w:rPr>
      </w:pPr>
      <w:r w:rsidRPr="009C30BB">
        <w:rPr>
          <w:rFonts w:ascii="Arial" w:hAnsi="Arial" w:cs="Arial"/>
        </w:rPr>
        <w:t xml:space="preserve">Fylkesmannen i Oslo og Akershus oversender et årlig forventningsbrev til kommunene i fylket. </w:t>
      </w:r>
      <w:r w:rsidR="00A948D1" w:rsidRPr="009C30BB">
        <w:rPr>
          <w:rFonts w:ascii="Arial" w:hAnsi="Arial" w:cs="Arial"/>
        </w:rPr>
        <w:t>I brevet «Fylkesmannens forventninger til kommunal planlegging 2012» er følgende tema nærmere beskrevet:</w:t>
      </w:r>
    </w:p>
    <w:p w:rsidR="00A948D1" w:rsidRPr="009C30BB" w:rsidRDefault="0055336E" w:rsidP="000039EA">
      <w:pPr>
        <w:pStyle w:val="Listeavsnitt"/>
        <w:numPr>
          <w:ilvl w:val="0"/>
          <w:numId w:val="9"/>
        </w:numPr>
        <w:spacing w:line="240" w:lineRule="auto"/>
        <w:rPr>
          <w:rFonts w:ascii="Arial" w:hAnsi="Arial" w:cs="Arial"/>
        </w:rPr>
      </w:pPr>
      <w:r w:rsidRPr="009C30BB">
        <w:rPr>
          <w:rFonts w:ascii="Arial" w:hAnsi="Arial" w:cs="Arial"/>
        </w:rPr>
        <w:t xml:space="preserve">Miljøvern – </w:t>
      </w:r>
      <w:r w:rsidR="00EE0674" w:rsidRPr="009C30BB">
        <w:rPr>
          <w:rFonts w:ascii="Arial" w:hAnsi="Arial" w:cs="Arial"/>
        </w:rPr>
        <w:t xml:space="preserve">herunder blant annet om bærekraftig </w:t>
      </w:r>
      <w:r w:rsidRPr="009C30BB">
        <w:rPr>
          <w:rFonts w:ascii="Arial" w:hAnsi="Arial" w:cs="Arial"/>
        </w:rPr>
        <w:t>utbyggingsmønster</w:t>
      </w:r>
      <w:r w:rsidR="00EE0674" w:rsidRPr="009C30BB">
        <w:rPr>
          <w:rFonts w:ascii="Arial" w:hAnsi="Arial" w:cs="Arial"/>
        </w:rPr>
        <w:t>, klimahensyn og biologisk mangfold</w:t>
      </w:r>
    </w:p>
    <w:p w:rsidR="00EE0674" w:rsidRPr="009C30BB" w:rsidRDefault="00EE0674" w:rsidP="000039EA">
      <w:pPr>
        <w:pStyle w:val="Listeavsnitt"/>
        <w:numPr>
          <w:ilvl w:val="0"/>
          <w:numId w:val="9"/>
        </w:numPr>
        <w:spacing w:line="240" w:lineRule="auto"/>
        <w:rPr>
          <w:rFonts w:ascii="Arial" w:hAnsi="Arial" w:cs="Arial"/>
        </w:rPr>
      </w:pPr>
      <w:r w:rsidRPr="009C30BB">
        <w:rPr>
          <w:rFonts w:ascii="Arial" w:hAnsi="Arial" w:cs="Arial"/>
        </w:rPr>
        <w:t>Jordvern, kulturlandskap og landbrukets samfunnsbidrag</w:t>
      </w:r>
    </w:p>
    <w:p w:rsidR="00EE0674" w:rsidRPr="009C30BB" w:rsidRDefault="00EE0674" w:rsidP="000039EA">
      <w:pPr>
        <w:pStyle w:val="Listeavsnitt"/>
        <w:numPr>
          <w:ilvl w:val="0"/>
          <w:numId w:val="9"/>
        </w:numPr>
        <w:spacing w:line="240" w:lineRule="auto"/>
        <w:rPr>
          <w:rFonts w:ascii="Arial" w:hAnsi="Arial" w:cs="Arial"/>
        </w:rPr>
      </w:pPr>
      <w:r w:rsidRPr="009C30BB">
        <w:rPr>
          <w:rFonts w:ascii="Arial" w:hAnsi="Arial" w:cs="Arial"/>
        </w:rPr>
        <w:t>Samfunnssikkerhet</w:t>
      </w:r>
    </w:p>
    <w:p w:rsidR="00EE0674" w:rsidRPr="009C30BB" w:rsidRDefault="00EE0674" w:rsidP="000039EA">
      <w:pPr>
        <w:pStyle w:val="Listeavsnitt"/>
        <w:numPr>
          <w:ilvl w:val="0"/>
          <w:numId w:val="9"/>
        </w:numPr>
        <w:spacing w:line="240" w:lineRule="auto"/>
        <w:rPr>
          <w:rFonts w:ascii="Arial" w:hAnsi="Arial" w:cs="Arial"/>
        </w:rPr>
      </w:pPr>
      <w:r w:rsidRPr="009C30BB">
        <w:rPr>
          <w:rFonts w:ascii="Arial" w:hAnsi="Arial" w:cs="Arial"/>
        </w:rPr>
        <w:t>Helse</w:t>
      </w:r>
    </w:p>
    <w:p w:rsidR="00EE0674" w:rsidRPr="009C30BB" w:rsidRDefault="00EE0674" w:rsidP="000039EA">
      <w:pPr>
        <w:pStyle w:val="Listeavsnitt"/>
        <w:numPr>
          <w:ilvl w:val="0"/>
          <w:numId w:val="9"/>
        </w:numPr>
        <w:spacing w:line="240" w:lineRule="auto"/>
        <w:rPr>
          <w:rFonts w:ascii="Arial" w:hAnsi="Arial" w:cs="Arial"/>
        </w:rPr>
      </w:pPr>
      <w:r w:rsidRPr="009C30BB">
        <w:rPr>
          <w:rFonts w:ascii="Arial" w:hAnsi="Arial" w:cs="Arial"/>
        </w:rPr>
        <w:t>Barn og unge</w:t>
      </w:r>
    </w:p>
    <w:p w:rsidR="00B740BF" w:rsidRDefault="00472CDE" w:rsidP="009B07DE">
      <w:pPr>
        <w:pStyle w:val="Overskrift2"/>
      </w:pPr>
      <w:bookmarkStart w:id="7" w:name="_Toc347736514"/>
      <w:r w:rsidRPr="00472CDE">
        <w:t xml:space="preserve">2.3 </w:t>
      </w:r>
      <w:r w:rsidR="00B740BF" w:rsidRPr="00472CDE">
        <w:t>Regional</w:t>
      </w:r>
      <w:r w:rsidR="000A693C">
        <w:t>e forventninger til kommunal planlegging</w:t>
      </w:r>
      <w:bookmarkEnd w:id="7"/>
      <w:r w:rsidR="00B740BF" w:rsidRPr="00472CDE">
        <w:t xml:space="preserve"> </w:t>
      </w:r>
    </w:p>
    <w:p w:rsidR="000A693C" w:rsidRPr="009C30BB" w:rsidRDefault="000A693C" w:rsidP="000039EA">
      <w:pPr>
        <w:spacing w:line="240" w:lineRule="auto"/>
        <w:rPr>
          <w:rFonts w:ascii="Arial" w:hAnsi="Arial" w:cs="Arial"/>
        </w:rPr>
      </w:pPr>
      <w:r w:rsidRPr="009C30BB">
        <w:rPr>
          <w:rFonts w:ascii="Arial" w:hAnsi="Arial" w:cs="Arial"/>
        </w:rPr>
        <w:t>Fylkeskommunen er regional planmyndighet og utarbeider regionale planer som skal legges til grunn for kommunal planlegging og virksomhet i regionen. Akershus fylkeskommune prioriterer følgende planer i perioden 2013-2016:</w:t>
      </w:r>
    </w:p>
    <w:p w:rsidR="000A693C" w:rsidRPr="009C30BB" w:rsidRDefault="000A693C" w:rsidP="000039EA">
      <w:pPr>
        <w:pStyle w:val="Listeavsnitt"/>
        <w:numPr>
          <w:ilvl w:val="0"/>
          <w:numId w:val="12"/>
        </w:numPr>
        <w:spacing w:line="240" w:lineRule="auto"/>
        <w:rPr>
          <w:rFonts w:ascii="Arial" w:hAnsi="Arial" w:cs="Arial"/>
        </w:rPr>
      </w:pPr>
      <w:r w:rsidRPr="009C30BB">
        <w:rPr>
          <w:rFonts w:ascii="Arial" w:hAnsi="Arial" w:cs="Arial"/>
        </w:rPr>
        <w:t>Utdanning og næringsutvikling:</w:t>
      </w:r>
    </w:p>
    <w:p w:rsidR="000A693C" w:rsidRPr="009C30BB" w:rsidRDefault="000A693C" w:rsidP="000039EA">
      <w:pPr>
        <w:pStyle w:val="Listeavsnitt"/>
        <w:numPr>
          <w:ilvl w:val="1"/>
          <w:numId w:val="12"/>
        </w:numPr>
        <w:spacing w:line="240" w:lineRule="auto"/>
        <w:rPr>
          <w:rFonts w:ascii="Arial" w:hAnsi="Arial" w:cs="Arial"/>
        </w:rPr>
      </w:pPr>
      <w:r w:rsidRPr="009C30BB">
        <w:rPr>
          <w:rFonts w:ascii="Arial" w:hAnsi="Arial" w:cs="Arial"/>
        </w:rPr>
        <w:t>Regional plan for utdanning og kompetanse sett i forhold til næringsutvikling</w:t>
      </w:r>
    </w:p>
    <w:p w:rsidR="000A693C" w:rsidRPr="009C30BB" w:rsidRDefault="000A693C" w:rsidP="000039EA">
      <w:pPr>
        <w:pStyle w:val="Listeavsnitt"/>
        <w:numPr>
          <w:ilvl w:val="1"/>
          <w:numId w:val="12"/>
        </w:numPr>
        <w:spacing w:line="240" w:lineRule="auto"/>
        <w:rPr>
          <w:rFonts w:ascii="Arial" w:hAnsi="Arial" w:cs="Arial"/>
        </w:rPr>
      </w:pPr>
      <w:r w:rsidRPr="009C30BB">
        <w:rPr>
          <w:rFonts w:ascii="Arial" w:hAnsi="Arial" w:cs="Arial"/>
        </w:rPr>
        <w:t>Regionalplan for innovasjon og nyskaping</w:t>
      </w:r>
    </w:p>
    <w:p w:rsidR="000A693C" w:rsidRPr="009C30BB" w:rsidRDefault="000A693C" w:rsidP="000039EA">
      <w:pPr>
        <w:pStyle w:val="Listeavsnitt"/>
        <w:numPr>
          <w:ilvl w:val="0"/>
          <w:numId w:val="12"/>
        </w:numPr>
        <w:spacing w:line="240" w:lineRule="auto"/>
        <w:rPr>
          <w:rFonts w:ascii="Arial" w:hAnsi="Arial" w:cs="Arial"/>
        </w:rPr>
      </w:pPr>
      <w:r w:rsidRPr="009C30BB">
        <w:rPr>
          <w:rFonts w:ascii="Arial" w:hAnsi="Arial" w:cs="Arial"/>
        </w:rPr>
        <w:t>Bomiljø, inkludering og mangfold:</w:t>
      </w:r>
    </w:p>
    <w:p w:rsidR="000A693C" w:rsidRPr="009C30BB" w:rsidRDefault="000A693C" w:rsidP="000039EA">
      <w:pPr>
        <w:pStyle w:val="Listeavsnitt"/>
        <w:numPr>
          <w:ilvl w:val="1"/>
          <w:numId w:val="12"/>
        </w:numPr>
        <w:spacing w:line="240" w:lineRule="auto"/>
        <w:rPr>
          <w:rFonts w:ascii="Arial" w:hAnsi="Arial" w:cs="Arial"/>
        </w:rPr>
      </w:pPr>
      <w:r w:rsidRPr="009C30BB">
        <w:rPr>
          <w:rFonts w:ascii="Arial" w:hAnsi="Arial" w:cs="Arial"/>
        </w:rPr>
        <w:t xml:space="preserve">Regional plan for kulturminner og kulturmiljøer i Akershus </w:t>
      </w:r>
    </w:p>
    <w:p w:rsidR="000A693C" w:rsidRPr="009C30BB" w:rsidRDefault="000A693C" w:rsidP="000039EA">
      <w:pPr>
        <w:pStyle w:val="Listeavsnitt"/>
        <w:numPr>
          <w:ilvl w:val="1"/>
          <w:numId w:val="12"/>
        </w:numPr>
        <w:spacing w:line="240" w:lineRule="auto"/>
        <w:rPr>
          <w:rFonts w:ascii="Arial" w:hAnsi="Arial" w:cs="Arial"/>
        </w:rPr>
      </w:pPr>
      <w:r w:rsidRPr="009C30BB">
        <w:rPr>
          <w:rFonts w:ascii="Arial" w:hAnsi="Arial" w:cs="Arial"/>
        </w:rPr>
        <w:t>Regional</w:t>
      </w:r>
      <w:r w:rsidR="0086701C">
        <w:rPr>
          <w:rFonts w:ascii="Arial" w:hAnsi="Arial" w:cs="Arial"/>
        </w:rPr>
        <w:t xml:space="preserve"> </w:t>
      </w:r>
      <w:r w:rsidRPr="009C30BB">
        <w:rPr>
          <w:rFonts w:ascii="Arial" w:hAnsi="Arial" w:cs="Arial"/>
        </w:rPr>
        <w:t>plan for idrett, friluftsliv og fysisk aktivitet</w:t>
      </w:r>
    </w:p>
    <w:p w:rsidR="000A693C" w:rsidRPr="009C30BB" w:rsidRDefault="000A693C" w:rsidP="000039EA">
      <w:pPr>
        <w:pStyle w:val="Listeavsnitt"/>
        <w:numPr>
          <w:ilvl w:val="0"/>
          <w:numId w:val="12"/>
        </w:numPr>
        <w:spacing w:line="240" w:lineRule="auto"/>
        <w:rPr>
          <w:rFonts w:ascii="Arial" w:hAnsi="Arial" w:cs="Arial"/>
        </w:rPr>
      </w:pPr>
      <w:r w:rsidRPr="009C30BB">
        <w:rPr>
          <w:rFonts w:ascii="Arial" w:hAnsi="Arial" w:cs="Arial"/>
        </w:rPr>
        <w:t>Klima og miljø:</w:t>
      </w:r>
    </w:p>
    <w:p w:rsidR="000A693C" w:rsidRPr="009C30BB" w:rsidRDefault="000A693C" w:rsidP="000039EA">
      <w:pPr>
        <w:pStyle w:val="Listeavsnitt"/>
        <w:numPr>
          <w:ilvl w:val="1"/>
          <w:numId w:val="12"/>
        </w:numPr>
        <w:spacing w:line="240" w:lineRule="auto"/>
        <w:rPr>
          <w:rFonts w:ascii="Arial" w:hAnsi="Arial" w:cs="Arial"/>
        </w:rPr>
      </w:pPr>
      <w:r w:rsidRPr="009C30BB">
        <w:rPr>
          <w:rFonts w:ascii="Arial" w:hAnsi="Arial" w:cs="Arial"/>
        </w:rPr>
        <w:t>Klima- og energiplan for Akershus</w:t>
      </w:r>
    </w:p>
    <w:p w:rsidR="000A693C" w:rsidRPr="009C30BB" w:rsidRDefault="000A693C" w:rsidP="000039EA">
      <w:pPr>
        <w:pStyle w:val="Listeavsnitt"/>
        <w:numPr>
          <w:ilvl w:val="1"/>
          <w:numId w:val="12"/>
        </w:numPr>
        <w:spacing w:line="240" w:lineRule="auto"/>
        <w:rPr>
          <w:rFonts w:ascii="Arial" w:hAnsi="Arial" w:cs="Arial"/>
        </w:rPr>
      </w:pPr>
      <w:r w:rsidRPr="009C30BB">
        <w:rPr>
          <w:rFonts w:ascii="Arial" w:hAnsi="Arial" w:cs="Arial"/>
        </w:rPr>
        <w:t>Regional plan for masseforvaltning</w:t>
      </w:r>
    </w:p>
    <w:p w:rsidR="000A693C" w:rsidRPr="009C30BB" w:rsidRDefault="000A693C" w:rsidP="000039EA">
      <w:pPr>
        <w:pStyle w:val="Listeavsnitt"/>
        <w:numPr>
          <w:ilvl w:val="1"/>
          <w:numId w:val="12"/>
        </w:numPr>
        <w:spacing w:line="240" w:lineRule="auto"/>
        <w:rPr>
          <w:rFonts w:ascii="Arial" w:hAnsi="Arial" w:cs="Arial"/>
        </w:rPr>
      </w:pPr>
      <w:r w:rsidRPr="009C30BB">
        <w:rPr>
          <w:rFonts w:ascii="Arial" w:hAnsi="Arial" w:cs="Arial"/>
        </w:rPr>
        <w:t>Regional</w:t>
      </w:r>
      <w:r w:rsidR="0086701C">
        <w:rPr>
          <w:rFonts w:ascii="Arial" w:hAnsi="Arial" w:cs="Arial"/>
        </w:rPr>
        <w:t xml:space="preserve"> </w:t>
      </w:r>
      <w:r w:rsidRPr="009C30BB">
        <w:rPr>
          <w:rFonts w:ascii="Arial" w:hAnsi="Arial" w:cs="Arial"/>
        </w:rPr>
        <w:t>plan for vannforvaltning</w:t>
      </w:r>
    </w:p>
    <w:p w:rsidR="000A693C" w:rsidRPr="009C30BB" w:rsidRDefault="000A693C" w:rsidP="000039EA">
      <w:pPr>
        <w:pStyle w:val="Listeavsnitt"/>
        <w:numPr>
          <w:ilvl w:val="0"/>
          <w:numId w:val="12"/>
        </w:numPr>
        <w:spacing w:line="240" w:lineRule="auto"/>
        <w:rPr>
          <w:rFonts w:ascii="Arial" w:hAnsi="Arial" w:cs="Arial"/>
        </w:rPr>
      </w:pPr>
      <w:r w:rsidRPr="009C30BB">
        <w:rPr>
          <w:rFonts w:ascii="Arial" w:hAnsi="Arial" w:cs="Arial"/>
        </w:rPr>
        <w:t>Areal og transport:</w:t>
      </w:r>
    </w:p>
    <w:p w:rsidR="000A693C" w:rsidRPr="009C30BB" w:rsidRDefault="000A693C" w:rsidP="000039EA">
      <w:pPr>
        <w:pStyle w:val="Listeavsnitt"/>
        <w:numPr>
          <w:ilvl w:val="1"/>
          <w:numId w:val="12"/>
        </w:numPr>
        <w:spacing w:line="240" w:lineRule="auto"/>
        <w:rPr>
          <w:rFonts w:ascii="Arial" w:hAnsi="Arial" w:cs="Arial"/>
        </w:rPr>
      </w:pPr>
      <w:r w:rsidRPr="009C30BB">
        <w:rPr>
          <w:rFonts w:ascii="Arial" w:hAnsi="Arial" w:cs="Arial"/>
        </w:rPr>
        <w:t>Regional plan for areal og transport i Oslo og Akershus</w:t>
      </w:r>
    </w:p>
    <w:p w:rsidR="000A693C" w:rsidRPr="009C30BB" w:rsidRDefault="000A693C" w:rsidP="000039EA">
      <w:pPr>
        <w:pStyle w:val="Listeavsnitt"/>
        <w:numPr>
          <w:ilvl w:val="1"/>
          <w:numId w:val="12"/>
        </w:numPr>
        <w:spacing w:line="240" w:lineRule="auto"/>
        <w:rPr>
          <w:rFonts w:ascii="Arial" w:hAnsi="Arial" w:cs="Arial"/>
        </w:rPr>
      </w:pPr>
      <w:r w:rsidRPr="009C30BB">
        <w:rPr>
          <w:rFonts w:ascii="Arial" w:hAnsi="Arial" w:cs="Arial"/>
        </w:rPr>
        <w:t>Regional plan for handel, senter og servicestruktur</w:t>
      </w:r>
    </w:p>
    <w:p w:rsidR="000A693C" w:rsidRPr="00E35E3D" w:rsidRDefault="007F482D" w:rsidP="009B07DE">
      <w:pPr>
        <w:pStyle w:val="Overskrift2"/>
      </w:pPr>
      <w:bookmarkStart w:id="8" w:name="_Toc347736515"/>
      <w:r w:rsidRPr="00E35E3D">
        <w:lastRenderedPageBreak/>
        <w:t xml:space="preserve">2.4 </w:t>
      </w:r>
      <w:r w:rsidR="00417FE2">
        <w:t>Samrådsplikt</w:t>
      </w:r>
      <w:bookmarkEnd w:id="8"/>
      <w:r w:rsidR="00417FE2">
        <w:t xml:space="preserve"> </w:t>
      </w:r>
    </w:p>
    <w:p w:rsidR="002675A6" w:rsidRPr="009C30BB" w:rsidRDefault="00E35E3D" w:rsidP="000039EA">
      <w:pPr>
        <w:spacing w:line="240" w:lineRule="auto"/>
        <w:rPr>
          <w:rFonts w:ascii="Arial" w:hAnsi="Arial" w:cs="Arial"/>
        </w:rPr>
      </w:pPr>
      <w:r w:rsidRPr="009C30BB">
        <w:rPr>
          <w:rFonts w:ascii="Arial" w:hAnsi="Arial" w:cs="Arial"/>
        </w:rPr>
        <w:t xml:space="preserve">I henhold til plan- og bygningslovens § 10-1 andre ledd skal kommunen innhente synspunkter fra nabokommuner, statlige og regionale organer i forbindelse med arbeidet med planstrategien. Dette kravet er oppfylt </w:t>
      </w:r>
      <w:r w:rsidR="000039EA">
        <w:rPr>
          <w:rFonts w:ascii="Arial" w:hAnsi="Arial" w:cs="Arial"/>
        </w:rPr>
        <w:t xml:space="preserve">for denne planstrategien </w:t>
      </w:r>
      <w:r w:rsidRPr="009C30BB">
        <w:rPr>
          <w:rFonts w:ascii="Arial" w:hAnsi="Arial" w:cs="Arial"/>
        </w:rPr>
        <w:t xml:space="preserve">gjennom en regional møteserie mellom Follokommunene og regionale/statlige myndigheter i perioden 2. halvår 2011-1. halvår 2012. </w:t>
      </w:r>
    </w:p>
    <w:p w:rsidR="006C3EA5" w:rsidRPr="00E64550" w:rsidRDefault="00417FE2" w:rsidP="009B07DE">
      <w:pPr>
        <w:pStyle w:val="Overskrift2"/>
      </w:pPr>
      <w:bookmarkStart w:id="9" w:name="_Toc347736516"/>
      <w:r w:rsidRPr="00E64550">
        <w:t>2.5 Lovgrunnlag</w:t>
      </w:r>
      <w:bookmarkEnd w:id="9"/>
    </w:p>
    <w:p w:rsidR="00417FE2" w:rsidRPr="009C30BB" w:rsidRDefault="00416692" w:rsidP="000039EA">
      <w:pPr>
        <w:spacing w:line="240" w:lineRule="auto"/>
        <w:rPr>
          <w:rFonts w:ascii="Arial" w:hAnsi="Arial" w:cs="Arial"/>
        </w:rPr>
      </w:pPr>
      <w:r w:rsidRPr="009C30BB">
        <w:rPr>
          <w:rFonts w:ascii="Arial" w:hAnsi="Arial" w:cs="Arial"/>
        </w:rPr>
        <w:t>Følgende lover danner hovedgrunnlaget for kommunens</w:t>
      </w:r>
      <w:r w:rsidR="00DD18A4" w:rsidRPr="009C30BB">
        <w:rPr>
          <w:rFonts w:ascii="Arial" w:hAnsi="Arial" w:cs="Arial"/>
        </w:rPr>
        <w:t xml:space="preserve"> overordnede</w:t>
      </w:r>
      <w:r w:rsidRPr="009C30BB">
        <w:rPr>
          <w:rFonts w:ascii="Arial" w:hAnsi="Arial" w:cs="Arial"/>
        </w:rPr>
        <w:t xml:space="preserve"> planlegging:</w:t>
      </w:r>
    </w:p>
    <w:p w:rsidR="00416692" w:rsidRPr="009C30BB" w:rsidRDefault="00E64550" w:rsidP="000039EA">
      <w:pPr>
        <w:pStyle w:val="Listeavsnitt"/>
        <w:numPr>
          <w:ilvl w:val="0"/>
          <w:numId w:val="13"/>
        </w:numPr>
        <w:spacing w:line="240" w:lineRule="auto"/>
        <w:rPr>
          <w:rFonts w:ascii="Arial" w:hAnsi="Arial" w:cs="Arial"/>
          <w:bCs/>
        </w:rPr>
      </w:pPr>
      <w:r w:rsidRPr="009C30BB">
        <w:rPr>
          <w:rFonts w:ascii="Arial" w:hAnsi="Arial" w:cs="Arial"/>
          <w:bCs/>
        </w:rPr>
        <w:t xml:space="preserve">2008 </w:t>
      </w:r>
      <w:r w:rsidR="00416692" w:rsidRPr="009C30BB">
        <w:rPr>
          <w:rFonts w:ascii="Arial" w:hAnsi="Arial" w:cs="Arial"/>
          <w:bCs/>
        </w:rPr>
        <w:t xml:space="preserve">Lov om planlegging og byggesaksbehandling (plan- og bygningsloven) </w:t>
      </w:r>
      <w:r w:rsidRPr="009C30BB">
        <w:rPr>
          <w:rFonts w:ascii="Arial" w:hAnsi="Arial" w:cs="Arial"/>
          <w:bCs/>
        </w:rPr>
        <w:t>med forskrifter</w:t>
      </w:r>
    </w:p>
    <w:p w:rsidR="00E64550" w:rsidRPr="009C30BB" w:rsidRDefault="00E64550" w:rsidP="000039EA">
      <w:pPr>
        <w:pStyle w:val="Listeavsnitt"/>
        <w:numPr>
          <w:ilvl w:val="1"/>
          <w:numId w:val="13"/>
        </w:numPr>
        <w:spacing w:after="240" w:line="240" w:lineRule="auto"/>
        <w:rPr>
          <w:rFonts w:ascii="Arial" w:eastAsia="Times New Roman" w:hAnsi="Arial" w:cs="Arial"/>
          <w:lang w:eastAsia="nb-NO"/>
        </w:rPr>
      </w:pPr>
      <w:r w:rsidRPr="009C30BB">
        <w:rPr>
          <w:rFonts w:ascii="Arial" w:eastAsia="Times New Roman" w:hAnsi="Arial" w:cs="Arial"/>
          <w:lang w:eastAsia="nb-NO"/>
        </w:rPr>
        <w:t>Statlige planbestemmelser:</w:t>
      </w:r>
    </w:p>
    <w:p w:rsidR="00E64550" w:rsidRPr="009C30BB" w:rsidRDefault="005A1B20" w:rsidP="000039EA">
      <w:pPr>
        <w:pStyle w:val="Listeavsnitt"/>
        <w:spacing w:after="240" w:line="240" w:lineRule="auto"/>
        <w:ind w:left="1440"/>
        <w:rPr>
          <w:rFonts w:ascii="Arial" w:eastAsia="Times New Roman" w:hAnsi="Arial" w:cs="Arial"/>
          <w:lang w:eastAsia="nb-NO"/>
        </w:rPr>
      </w:pPr>
      <w:hyperlink r:id="rId12" w:tooltip="2008 Rikspolitisk bestemmelse om kjøpesentre" w:history="1">
        <w:r w:rsidR="00E64550" w:rsidRPr="009C30BB">
          <w:rPr>
            <w:rFonts w:ascii="Arial" w:eastAsia="Times New Roman" w:hAnsi="Arial" w:cs="Arial"/>
            <w:bCs/>
            <w:lang w:eastAsia="nb-NO"/>
          </w:rPr>
          <w:t>2008 Rikspolitisk bestemmelse om kjøpesentre</w:t>
        </w:r>
      </w:hyperlink>
      <w:r w:rsidR="00E64550" w:rsidRPr="009C30BB">
        <w:rPr>
          <w:rFonts w:ascii="Arial" w:eastAsia="Times New Roman" w:hAnsi="Arial" w:cs="Arial"/>
          <w:lang w:eastAsia="nb-NO"/>
        </w:rPr>
        <w:t xml:space="preserve"> </w:t>
      </w:r>
    </w:p>
    <w:p w:rsidR="00E64550" w:rsidRPr="009C30BB" w:rsidRDefault="00E64550" w:rsidP="000039EA">
      <w:pPr>
        <w:pStyle w:val="Listeavsnitt"/>
        <w:numPr>
          <w:ilvl w:val="1"/>
          <w:numId w:val="13"/>
        </w:numPr>
        <w:spacing w:after="240" w:line="240" w:lineRule="auto"/>
        <w:rPr>
          <w:rFonts w:ascii="Arial" w:eastAsia="Times New Roman" w:hAnsi="Arial" w:cs="Arial"/>
          <w:lang w:eastAsia="nb-NO"/>
        </w:rPr>
      </w:pPr>
      <w:r w:rsidRPr="009C30BB">
        <w:rPr>
          <w:rFonts w:ascii="Arial" w:hAnsi="Arial" w:cs="Arial"/>
        </w:rPr>
        <w:t>Statlige planretningslinjer:</w:t>
      </w:r>
    </w:p>
    <w:p w:rsidR="00E64550" w:rsidRPr="009C30BB" w:rsidRDefault="005A1B20" w:rsidP="000039EA">
      <w:pPr>
        <w:pStyle w:val="Listeavsnitt"/>
        <w:spacing w:after="240" w:line="240" w:lineRule="auto"/>
        <w:ind w:left="1440"/>
        <w:rPr>
          <w:rFonts w:ascii="Arial" w:hAnsi="Arial" w:cs="Arial"/>
          <w:b/>
        </w:rPr>
      </w:pPr>
      <w:hyperlink r:id="rId13" w:tooltip="2011 Statlige planretningslinjer for differensiert forvaltning av strandsonen langs sjøen" w:history="1">
        <w:r w:rsidR="00416692" w:rsidRPr="009C30BB">
          <w:rPr>
            <w:rStyle w:val="Sterk"/>
            <w:rFonts w:ascii="Arial" w:hAnsi="Arial" w:cs="Arial"/>
            <w:b w:val="0"/>
          </w:rPr>
          <w:t>2011 Statlige planretningslinjer for differensiert forvaltning av strandsonen langs sjøen</w:t>
        </w:r>
      </w:hyperlink>
    </w:p>
    <w:p w:rsidR="00E64550" w:rsidRPr="009C30BB" w:rsidRDefault="005A1B20" w:rsidP="000039EA">
      <w:pPr>
        <w:pStyle w:val="Listeavsnitt"/>
        <w:spacing w:after="240" w:line="240" w:lineRule="auto"/>
        <w:ind w:left="1440"/>
        <w:rPr>
          <w:rFonts w:ascii="Arial" w:hAnsi="Arial" w:cs="Arial"/>
          <w:b/>
        </w:rPr>
      </w:pPr>
      <w:hyperlink r:id="rId14" w:tooltip="2009 Statlig planretningslinje for klima- og energiplanlegging i kommunene" w:history="1">
        <w:r w:rsidR="00416692" w:rsidRPr="009C30BB">
          <w:rPr>
            <w:rStyle w:val="Sterk"/>
            <w:rFonts w:ascii="Arial" w:hAnsi="Arial" w:cs="Arial"/>
            <w:b w:val="0"/>
          </w:rPr>
          <w:t>2009 Statlig planretningslinje for klima- og energiplanlegging i kommunene</w:t>
        </w:r>
      </w:hyperlink>
    </w:p>
    <w:p w:rsidR="00E64550" w:rsidRPr="009C30BB" w:rsidRDefault="005A1B20" w:rsidP="000039EA">
      <w:pPr>
        <w:pStyle w:val="Listeavsnitt"/>
        <w:spacing w:after="240" w:line="240" w:lineRule="auto"/>
        <w:ind w:left="1440"/>
        <w:rPr>
          <w:rFonts w:ascii="Arial" w:hAnsi="Arial" w:cs="Arial"/>
          <w:b/>
        </w:rPr>
      </w:pPr>
      <w:hyperlink r:id="rId15" w:tooltip="1995 Rikspolitiske retningslinjer for å styrke barn og unges interesser i planleggingen" w:history="1">
        <w:r w:rsidR="00416692" w:rsidRPr="009C30BB">
          <w:rPr>
            <w:rStyle w:val="Sterk"/>
            <w:rFonts w:ascii="Arial" w:hAnsi="Arial" w:cs="Arial"/>
            <w:b w:val="0"/>
          </w:rPr>
          <w:t>1995 Rikspolitiske retningslinjer for å styrke barn og unges interesser i planleggingen</w:t>
        </w:r>
      </w:hyperlink>
    </w:p>
    <w:p w:rsidR="00E64550" w:rsidRPr="009C30BB" w:rsidRDefault="005A1B20" w:rsidP="000039EA">
      <w:pPr>
        <w:pStyle w:val="Listeavsnitt"/>
        <w:spacing w:after="240" w:line="240" w:lineRule="auto"/>
        <w:ind w:left="1440"/>
        <w:rPr>
          <w:rFonts w:ascii="Arial" w:eastAsia="Times New Roman" w:hAnsi="Arial" w:cs="Arial"/>
          <w:lang w:eastAsia="nb-NO"/>
        </w:rPr>
      </w:pPr>
      <w:hyperlink r:id="rId16" w:tooltip="1994 Rikspolitiske retningslinjer for vernede vassdrag" w:history="1">
        <w:r w:rsidR="00416692" w:rsidRPr="009C30BB">
          <w:rPr>
            <w:rFonts w:ascii="Arial" w:eastAsia="Times New Roman" w:hAnsi="Arial" w:cs="Arial"/>
            <w:bCs/>
            <w:lang w:eastAsia="nb-NO"/>
          </w:rPr>
          <w:t>1994 Rikspolitiske retningslinjer for vernede vassdrag</w:t>
        </w:r>
      </w:hyperlink>
    </w:p>
    <w:p w:rsidR="00416692" w:rsidRPr="009C30BB" w:rsidRDefault="005A1B20" w:rsidP="000039EA">
      <w:pPr>
        <w:pStyle w:val="Listeavsnitt"/>
        <w:spacing w:after="240" w:line="240" w:lineRule="auto"/>
        <w:ind w:left="1440"/>
        <w:rPr>
          <w:rFonts w:ascii="Arial" w:eastAsia="Times New Roman" w:hAnsi="Arial" w:cs="Arial"/>
          <w:lang w:eastAsia="nb-NO"/>
        </w:rPr>
      </w:pPr>
      <w:hyperlink r:id="rId17" w:tooltip="1993 Rikspolitiske retningslinjer for samordnet areal- og transportplanlegging" w:history="1">
        <w:r w:rsidR="00416692" w:rsidRPr="009C30BB">
          <w:rPr>
            <w:rStyle w:val="Sterk"/>
            <w:rFonts w:ascii="Arial" w:hAnsi="Arial" w:cs="Arial"/>
            <w:b w:val="0"/>
          </w:rPr>
          <w:t>1993 Rikspolitiske retningslinjer for samordnet areal- og transportplanlegging</w:t>
        </w:r>
      </w:hyperlink>
    </w:p>
    <w:p w:rsidR="00416692" w:rsidRPr="009C30BB" w:rsidRDefault="00E64550" w:rsidP="000039EA">
      <w:pPr>
        <w:pStyle w:val="Listeavsnitt"/>
        <w:numPr>
          <w:ilvl w:val="0"/>
          <w:numId w:val="13"/>
        </w:numPr>
        <w:spacing w:line="240" w:lineRule="auto"/>
        <w:rPr>
          <w:rFonts w:ascii="Arial" w:hAnsi="Arial" w:cs="Arial"/>
          <w:bCs/>
        </w:rPr>
      </w:pPr>
      <w:r w:rsidRPr="009C30BB">
        <w:rPr>
          <w:rFonts w:ascii="Arial" w:hAnsi="Arial" w:cs="Arial"/>
          <w:bCs/>
        </w:rPr>
        <w:t xml:space="preserve">2009 </w:t>
      </w:r>
      <w:r w:rsidR="00416692" w:rsidRPr="009C30BB">
        <w:rPr>
          <w:rFonts w:ascii="Arial" w:hAnsi="Arial" w:cs="Arial"/>
          <w:bCs/>
        </w:rPr>
        <w:t xml:space="preserve">Lov om forvaltning av naturens mangfold (naturmangfoldloven) </w:t>
      </w:r>
    </w:p>
    <w:p w:rsidR="00416692" w:rsidRPr="009C30BB" w:rsidRDefault="00E64550" w:rsidP="000039EA">
      <w:pPr>
        <w:pStyle w:val="Listeavsnitt"/>
        <w:numPr>
          <w:ilvl w:val="0"/>
          <w:numId w:val="13"/>
        </w:numPr>
        <w:spacing w:line="240" w:lineRule="auto"/>
        <w:rPr>
          <w:rFonts w:ascii="Arial" w:hAnsi="Arial" w:cs="Arial"/>
          <w:bCs/>
        </w:rPr>
      </w:pPr>
      <w:r w:rsidRPr="009C30BB">
        <w:rPr>
          <w:rFonts w:ascii="Arial" w:hAnsi="Arial" w:cs="Arial"/>
          <w:bCs/>
        </w:rPr>
        <w:t xml:space="preserve">2012 </w:t>
      </w:r>
      <w:r w:rsidR="00416692" w:rsidRPr="009C30BB">
        <w:rPr>
          <w:rFonts w:ascii="Arial" w:hAnsi="Arial" w:cs="Arial"/>
          <w:bCs/>
        </w:rPr>
        <w:t xml:space="preserve">Lov om folkehelsearbeid (folkehelseloven) </w:t>
      </w:r>
    </w:p>
    <w:p w:rsidR="00ED637D" w:rsidRDefault="00ED637D" w:rsidP="009B07DE">
      <w:pPr>
        <w:rPr>
          <w:rFonts w:ascii="Arial" w:hAnsi="Arial" w:cs="Arial"/>
          <w:b/>
          <w:sz w:val="24"/>
          <w:szCs w:val="24"/>
        </w:rPr>
      </w:pPr>
      <w:r>
        <w:rPr>
          <w:rFonts w:ascii="Arial" w:hAnsi="Arial" w:cs="Arial"/>
          <w:b/>
          <w:sz w:val="24"/>
          <w:szCs w:val="24"/>
        </w:rPr>
        <w:br w:type="page"/>
      </w:r>
    </w:p>
    <w:p w:rsidR="00B740BF" w:rsidRPr="0083117C" w:rsidRDefault="00B740BF" w:rsidP="009B07DE">
      <w:pPr>
        <w:pStyle w:val="Overskrift1"/>
      </w:pPr>
      <w:bookmarkStart w:id="10" w:name="_Toc347736517"/>
      <w:r w:rsidRPr="0083117C">
        <w:lastRenderedPageBreak/>
        <w:t>3. Utviklingstrekk og utfordringer</w:t>
      </w:r>
      <w:bookmarkEnd w:id="10"/>
    </w:p>
    <w:p w:rsidR="0083117C" w:rsidRPr="0083117C" w:rsidRDefault="0083117C" w:rsidP="009B07DE">
      <w:pPr>
        <w:pStyle w:val="Overskrift2"/>
      </w:pPr>
      <w:bookmarkStart w:id="11" w:name="_Toc347736518"/>
      <w:r w:rsidRPr="0083117C">
        <w:t>3.1 Regionale utviklingstrekk og utfordringer</w:t>
      </w:r>
      <w:bookmarkEnd w:id="11"/>
    </w:p>
    <w:p w:rsidR="0083117C" w:rsidRPr="009C30BB" w:rsidRDefault="0083117C" w:rsidP="000039EA">
      <w:pPr>
        <w:spacing w:line="240" w:lineRule="auto"/>
        <w:rPr>
          <w:rFonts w:ascii="Arial" w:hAnsi="Arial" w:cs="Arial"/>
          <w:i/>
          <w:color w:val="808080" w:themeColor="background1" w:themeShade="80"/>
          <w:sz w:val="20"/>
          <w:szCs w:val="20"/>
        </w:rPr>
      </w:pPr>
      <w:r w:rsidRPr="009C30BB">
        <w:rPr>
          <w:rFonts w:ascii="Arial" w:hAnsi="Arial" w:cs="Arial"/>
          <w:i/>
          <w:color w:val="808080" w:themeColor="background1" w:themeShade="80"/>
          <w:sz w:val="20"/>
          <w:szCs w:val="20"/>
        </w:rPr>
        <w:t>Kilde: Utviklingstrekk og utfordringer for Akershus – Grunnlagsdokument for regional</w:t>
      </w:r>
      <w:r w:rsidR="002F7961" w:rsidRPr="009C30BB">
        <w:rPr>
          <w:rFonts w:ascii="Arial" w:hAnsi="Arial" w:cs="Arial"/>
          <w:i/>
          <w:color w:val="808080" w:themeColor="background1" w:themeShade="80"/>
          <w:sz w:val="20"/>
          <w:szCs w:val="20"/>
        </w:rPr>
        <w:t xml:space="preserve"> </w:t>
      </w:r>
      <w:r w:rsidRPr="009C30BB">
        <w:rPr>
          <w:rFonts w:ascii="Arial" w:hAnsi="Arial" w:cs="Arial"/>
          <w:i/>
          <w:color w:val="808080" w:themeColor="background1" w:themeShade="80"/>
          <w:sz w:val="20"/>
          <w:szCs w:val="20"/>
        </w:rPr>
        <w:t>planstrategi 2013-2016, Akershus fylkeskommune</w:t>
      </w:r>
    </w:p>
    <w:p w:rsidR="0083117C" w:rsidRPr="009C30BB" w:rsidRDefault="0083117C" w:rsidP="000039EA">
      <w:pPr>
        <w:spacing w:line="240" w:lineRule="auto"/>
        <w:rPr>
          <w:rFonts w:ascii="Arial" w:hAnsi="Arial" w:cs="Arial"/>
        </w:rPr>
      </w:pPr>
      <w:r w:rsidRPr="009C30BB">
        <w:rPr>
          <w:rFonts w:ascii="Arial" w:hAnsi="Arial" w:cs="Arial"/>
        </w:rPr>
        <w:t xml:space="preserve">Ås er en del av hovedstadsregionen (Oslo og Akershus) og de regionale utviklingstrekkene og utfordringene er relevant også på kommunalt nivå. For å møte felles utfordringer kreves en samlet styring av innsatsen i offentlig sektor på statlig, regionalt og kommunalt nivå. </w:t>
      </w:r>
    </w:p>
    <w:p w:rsidR="0083117C" w:rsidRPr="009C30BB" w:rsidRDefault="0083117C" w:rsidP="000039EA">
      <w:pPr>
        <w:spacing w:after="0" w:line="240" w:lineRule="auto"/>
        <w:rPr>
          <w:rFonts w:ascii="Arial" w:hAnsi="Arial" w:cs="Arial"/>
          <w:u w:val="single"/>
        </w:rPr>
      </w:pPr>
      <w:r w:rsidRPr="009C30BB">
        <w:rPr>
          <w:rFonts w:ascii="Arial" w:hAnsi="Arial" w:cs="Arial"/>
          <w:u w:val="single"/>
        </w:rPr>
        <w:t>Hovedstadsområdets regionale fortrinn nasjonalt og internasjonalt</w:t>
      </w:r>
    </w:p>
    <w:p w:rsidR="0083117C" w:rsidRPr="009C30BB" w:rsidRDefault="0083117C" w:rsidP="000039EA">
      <w:pPr>
        <w:spacing w:line="240" w:lineRule="auto"/>
        <w:rPr>
          <w:rFonts w:ascii="Arial" w:hAnsi="Arial" w:cs="Arial"/>
        </w:rPr>
      </w:pPr>
      <w:r w:rsidRPr="009C30BB">
        <w:rPr>
          <w:rFonts w:ascii="Arial" w:hAnsi="Arial" w:cs="Arial"/>
        </w:rPr>
        <w:t xml:space="preserve">Hovedstadsregionen har høy vekst, ung befolkning, høy sysselsetting og et høyt utdanningsnivå. Dette er et fortrinn i konkurransen med mer sentrale områder i Europa, men det er avgjørende at man klarer å utnytte disse fortrinnene i en stadig sterkere internasjonal konkurranse. </w:t>
      </w:r>
    </w:p>
    <w:p w:rsidR="0083117C" w:rsidRPr="009C30BB" w:rsidRDefault="0083117C" w:rsidP="000039EA">
      <w:pPr>
        <w:spacing w:after="0" w:line="240" w:lineRule="auto"/>
        <w:rPr>
          <w:rFonts w:ascii="Arial" w:hAnsi="Arial" w:cs="Arial"/>
          <w:u w:val="single"/>
        </w:rPr>
      </w:pPr>
      <w:r w:rsidRPr="009C30BB">
        <w:rPr>
          <w:rFonts w:ascii="Arial" w:hAnsi="Arial" w:cs="Arial"/>
          <w:u w:val="single"/>
        </w:rPr>
        <w:t>Sterk befolkningsvekst – utfordringer og muligheter</w:t>
      </w:r>
    </w:p>
    <w:p w:rsidR="0083117C" w:rsidRPr="009C30BB" w:rsidRDefault="0083117C" w:rsidP="000039EA">
      <w:pPr>
        <w:spacing w:after="0" w:line="240" w:lineRule="auto"/>
        <w:rPr>
          <w:rFonts w:ascii="Arial" w:hAnsi="Arial" w:cs="Arial"/>
        </w:rPr>
      </w:pPr>
      <w:r w:rsidRPr="009C30BB">
        <w:rPr>
          <w:rFonts w:ascii="Arial" w:hAnsi="Arial" w:cs="Arial"/>
        </w:rPr>
        <w:t>Statistikk og befolkningsprognoser gjør det stadig tydeligere at hovedstadsområdet har et særskilt behov for overordnet samordning og ledelse for å kunne møte virkningene av befolkningsveksten, spesielt med tanke på plassering av nye boliger, næring og tilhørende infrastruktur. Skal man lykkes med å utvikle en konkurransedyktig og bærekraftig region med gode levekår for innbyggerne må både kommunene, fylket og staten bidra til å gjennomføre planer og strategier med felles målsetninger.</w:t>
      </w:r>
    </w:p>
    <w:p w:rsidR="0083117C" w:rsidRPr="009C30BB" w:rsidRDefault="0083117C" w:rsidP="000039EA">
      <w:pPr>
        <w:spacing w:after="0" w:line="240" w:lineRule="auto"/>
        <w:rPr>
          <w:rFonts w:ascii="Arial" w:hAnsi="Arial" w:cs="Arial"/>
          <w:u w:val="single"/>
        </w:rPr>
      </w:pPr>
    </w:p>
    <w:p w:rsidR="0083117C" w:rsidRPr="009C30BB" w:rsidRDefault="0083117C" w:rsidP="000039EA">
      <w:pPr>
        <w:spacing w:after="0" w:line="240" w:lineRule="auto"/>
        <w:rPr>
          <w:rFonts w:ascii="Arial" w:hAnsi="Arial" w:cs="Arial"/>
          <w:u w:val="single"/>
        </w:rPr>
      </w:pPr>
      <w:r w:rsidRPr="009C30BB">
        <w:rPr>
          <w:rFonts w:ascii="Arial" w:hAnsi="Arial" w:cs="Arial"/>
          <w:u w:val="single"/>
        </w:rPr>
        <w:t>Mangfoldige og inkluderende byer og tettsteder</w:t>
      </w:r>
    </w:p>
    <w:p w:rsidR="0083117C" w:rsidRPr="009C30BB" w:rsidRDefault="0083117C" w:rsidP="000039EA">
      <w:pPr>
        <w:spacing w:after="0" w:line="240" w:lineRule="auto"/>
        <w:rPr>
          <w:rFonts w:ascii="Arial" w:hAnsi="Arial" w:cs="Arial"/>
        </w:rPr>
      </w:pPr>
      <w:r w:rsidRPr="009C30BB">
        <w:rPr>
          <w:rFonts w:ascii="Arial" w:hAnsi="Arial" w:cs="Arial"/>
        </w:rPr>
        <w:t>Akershus og Oslo hadde 1.januar 2012 nesten 1,17 millioner innbyggere. Det betyr at hver fjerde innbygger i Norge er bosatt i regionen rundt Oslofjorden. Frem mot 2030 kan befolkningen i Oslo og Akershus vokse med 400.000 personer, hvorav det forventes at ca halvparten bosetter seg i Akershus og halvparten i Oslo. I Akershus forventes den sterkeste befolkningsveksten å komme i kommunene på Øvre Romerike, med en vekst på om lag 28 % fram mot 2020. For de andre områdene (Follo, Nedre Romerike og Asker/Bærum) ventes en vekst på mellom 20 og 23 %.</w:t>
      </w:r>
    </w:p>
    <w:p w:rsidR="0083117C" w:rsidRPr="009C30BB" w:rsidRDefault="0083117C" w:rsidP="000039EA">
      <w:pPr>
        <w:spacing w:line="240" w:lineRule="auto"/>
        <w:rPr>
          <w:rFonts w:ascii="Arial" w:hAnsi="Arial" w:cs="Arial"/>
        </w:rPr>
      </w:pPr>
      <w:r w:rsidRPr="009C30BB">
        <w:rPr>
          <w:rFonts w:ascii="Arial" w:hAnsi="Arial" w:cs="Arial"/>
        </w:rPr>
        <w:t>Samtidig som det er en ung befolkningssammensetning og overvekt av unge tilflyttere til Akershus, vil det fremover også bli langt flere eldre innbyggere. Mange innvandrere velger å bosette seg i hovedstadsområdet og disse har i gjennomsnitt en høyere preferanse for å bo sentralt enn etniske nordmenn. Innvandrerandelen i befolkningen i Akershus er beregnet å øke fra dagens 14 % (2012) til 28 % frem mot 2040. I Follo er økningen beregnet til 20,7 % i 2040,</w:t>
      </w:r>
      <w:r w:rsidR="00B65B4B" w:rsidRPr="009C30BB">
        <w:rPr>
          <w:rFonts w:ascii="Arial" w:hAnsi="Arial" w:cs="Arial"/>
        </w:rPr>
        <w:t xml:space="preserve"> </w:t>
      </w:r>
      <w:r w:rsidRPr="009C30BB">
        <w:rPr>
          <w:rFonts w:ascii="Arial" w:hAnsi="Arial" w:cs="Arial"/>
        </w:rPr>
        <w:t xml:space="preserve">mot dagens 12 % (2012). Et typisk trekk i flyttemønsteret i hovedstadsområdet er at familier med små barn flytter ut av Oslo til Akershus, mens unge uetablerte personer flytter fra Akershus til Oslo. </w:t>
      </w:r>
    </w:p>
    <w:p w:rsidR="0083117C" w:rsidRPr="009C30BB" w:rsidRDefault="0083117C" w:rsidP="00BD56AB">
      <w:pPr>
        <w:spacing w:after="0" w:line="240" w:lineRule="auto"/>
        <w:rPr>
          <w:rFonts w:ascii="Arial" w:hAnsi="Arial" w:cs="Arial"/>
          <w:u w:val="single"/>
        </w:rPr>
      </w:pPr>
      <w:r w:rsidRPr="009C30BB">
        <w:rPr>
          <w:rFonts w:ascii="Arial" w:hAnsi="Arial" w:cs="Arial"/>
          <w:u w:val="single"/>
        </w:rPr>
        <w:t>Regionale ulikheter i helsetilstand og levekår</w:t>
      </w:r>
    </w:p>
    <w:p w:rsidR="0083117C" w:rsidRPr="009C30BB" w:rsidRDefault="0083117C" w:rsidP="000039EA">
      <w:pPr>
        <w:spacing w:after="0" w:line="240" w:lineRule="auto"/>
        <w:rPr>
          <w:rFonts w:ascii="Arial" w:hAnsi="Arial" w:cs="Arial"/>
        </w:rPr>
      </w:pPr>
      <w:r w:rsidRPr="009C30BB">
        <w:rPr>
          <w:rFonts w:ascii="Arial" w:hAnsi="Arial" w:cs="Arial"/>
        </w:rPr>
        <w:t xml:space="preserve">Befolkningen i Akershus har gode levekår med lav arbeidsledighet, gode inntekter, bra boforhold og lenger gjennomsnittlig levealder enn nordmenn flest. Det er likevel store forskjeller i utdanning, sysselsetting, helse og bruk av velferdsordninger i fylket. Hovedutfordringene for regionen for å sikre gode levekår og trygghet vil </w:t>
      </w:r>
      <w:r w:rsidR="00C95893">
        <w:rPr>
          <w:rFonts w:ascii="Arial" w:hAnsi="Arial" w:cs="Arial"/>
        </w:rPr>
        <w:t xml:space="preserve">være å sikre </w:t>
      </w:r>
      <w:r w:rsidRPr="009C30BB">
        <w:rPr>
          <w:rFonts w:ascii="Arial" w:hAnsi="Arial" w:cs="Arial"/>
        </w:rPr>
        <w:t>omsorg for de over 80 år og en vellykket integrering av innvandrere.</w:t>
      </w:r>
    </w:p>
    <w:p w:rsidR="0083117C" w:rsidRPr="009C30BB" w:rsidRDefault="0083117C" w:rsidP="000039EA">
      <w:pPr>
        <w:spacing w:after="0" w:line="240" w:lineRule="auto"/>
        <w:rPr>
          <w:rFonts w:ascii="Arial" w:hAnsi="Arial" w:cs="Arial"/>
          <w:u w:val="single"/>
        </w:rPr>
      </w:pPr>
    </w:p>
    <w:p w:rsidR="0083117C" w:rsidRPr="009C30BB" w:rsidRDefault="0083117C" w:rsidP="000039EA">
      <w:pPr>
        <w:spacing w:after="0" w:line="240" w:lineRule="auto"/>
        <w:rPr>
          <w:rFonts w:ascii="Arial" w:hAnsi="Arial" w:cs="Arial"/>
          <w:u w:val="single"/>
        </w:rPr>
      </w:pPr>
      <w:r w:rsidRPr="009C30BB">
        <w:rPr>
          <w:rFonts w:ascii="Arial" w:hAnsi="Arial" w:cs="Arial"/>
          <w:u w:val="single"/>
        </w:rPr>
        <w:t>Kontinuerlig kunnskaps- og næringsutvikling som økt konkurransekraft</w:t>
      </w:r>
    </w:p>
    <w:p w:rsidR="0083117C" w:rsidRPr="009C30BB" w:rsidRDefault="0083117C" w:rsidP="000039EA">
      <w:pPr>
        <w:spacing w:after="0" w:line="240" w:lineRule="auto"/>
        <w:rPr>
          <w:rFonts w:ascii="Arial" w:hAnsi="Arial" w:cs="Arial"/>
        </w:rPr>
      </w:pPr>
      <w:r w:rsidRPr="009C30BB">
        <w:rPr>
          <w:rFonts w:ascii="Arial" w:hAnsi="Arial" w:cs="Arial"/>
        </w:rPr>
        <w:t xml:space="preserve">Rundt 50 % av statens bevilgninger til forskning og utvikling går til Oslo og Akershus. Likevel scorer regionen lavt på innovasjonsevne sammenlignet med tilsvarende regioner internasjonalt. I årene fremover vil rekruttering av kompetent arbeidskraft med riktige kvalifikasjoner bli en stor utfordring, både nasjonalt og internasjonalt. En viktig oppgave for hovedstadsregionen vil være å etablere seg som et sentrum for innovasjon og et nasjonalt </w:t>
      </w:r>
      <w:r w:rsidRPr="009C30BB">
        <w:rPr>
          <w:rFonts w:ascii="Arial" w:hAnsi="Arial" w:cs="Arial"/>
        </w:rPr>
        <w:lastRenderedPageBreak/>
        <w:t>tyngdepunkt for forskning og utvikling. For å lykkes med dette må det arbeides målrettet med næringsutvikling og styrket samarbeid mellom</w:t>
      </w:r>
      <w:r w:rsidR="00C95893">
        <w:rPr>
          <w:rFonts w:ascii="Arial" w:hAnsi="Arial" w:cs="Arial"/>
        </w:rPr>
        <w:t xml:space="preserve"> det offentlige, </w:t>
      </w:r>
      <w:r w:rsidRPr="009C30BB">
        <w:rPr>
          <w:rFonts w:ascii="Arial" w:hAnsi="Arial" w:cs="Arial"/>
        </w:rPr>
        <w:t xml:space="preserve">næringsliv og utdanningsinstitusjoner. </w:t>
      </w:r>
    </w:p>
    <w:p w:rsidR="0083117C" w:rsidRPr="009C30BB" w:rsidRDefault="0083117C" w:rsidP="000039EA">
      <w:pPr>
        <w:spacing w:after="0" w:line="240" w:lineRule="auto"/>
        <w:rPr>
          <w:rFonts w:ascii="Arial" w:hAnsi="Arial" w:cs="Arial"/>
        </w:rPr>
      </w:pPr>
    </w:p>
    <w:p w:rsidR="0083117C" w:rsidRPr="009C30BB" w:rsidRDefault="0083117C" w:rsidP="000039EA">
      <w:pPr>
        <w:spacing w:after="0" w:line="240" w:lineRule="auto"/>
        <w:rPr>
          <w:rFonts w:ascii="Arial" w:hAnsi="Arial" w:cs="Arial"/>
        </w:rPr>
      </w:pPr>
      <w:r w:rsidRPr="009C30BB">
        <w:rPr>
          <w:rFonts w:ascii="Arial" w:hAnsi="Arial" w:cs="Arial"/>
        </w:rPr>
        <w:t xml:space="preserve">Mot 2030 vil det være behov for å iverksette tiltak for å sikre at fylket har kvalifisert arbeidskraft innen de fagfeltene som etterspørres. Mangel på unge som velger omsorgsfag og at det er mange unge som ikke fullfører videregående opplæring er hovedutfordringer i regionen. Prognoser viser at etterspørsel etter høyere og faglært utdanning vil øke og elever som har fullført videregående opplæring har 60 % høyere sannsynlighet for å være deltaker i arbeidslivet enn de som ikke fullfører. </w:t>
      </w:r>
    </w:p>
    <w:p w:rsidR="0083117C" w:rsidRPr="009C30BB" w:rsidRDefault="0083117C" w:rsidP="000039EA">
      <w:pPr>
        <w:spacing w:after="0" w:line="240" w:lineRule="auto"/>
        <w:rPr>
          <w:rFonts w:ascii="Arial" w:hAnsi="Arial" w:cs="Arial"/>
          <w:u w:val="single"/>
        </w:rPr>
      </w:pPr>
    </w:p>
    <w:p w:rsidR="0083117C" w:rsidRPr="009C30BB" w:rsidRDefault="00DD18A4" w:rsidP="000039EA">
      <w:pPr>
        <w:spacing w:after="0" w:line="240" w:lineRule="auto"/>
        <w:rPr>
          <w:rFonts w:ascii="Arial" w:hAnsi="Arial" w:cs="Arial"/>
          <w:u w:val="single"/>
        </w:rPr>
      </w:pPr>
      <w:r w:rsidRPr="009C30BB">
        <w:rPr>
          <w:rFonts w:ascii="Arial" w:hAnsi="Arial" w:cs="Arial"/>
          <w:u w:val="single"/>
        </w:rPr>
        <w:t>R</w:t>
      </w:r>
      <w:r w:rsidR="0083117C" w:rsidRPr="009C30BB">
        <w:rPr>
          <w:rFonts w:ascii="Arial" w:hAnsi="Arial" w:cs="Arial"/>
          <w:u w:val="single"/>
        </w:rPr>
        <w:t>ealisering av klima- og energimål</w:t>
      </w:r>
    </w:p>
    <w:p w:rsidR="0083117C" w:rsidRPr="009C30BB" w:rsidRDefault="0083117C" w:rsidP="000039EA">
      <w:pPr>
        <w:spacing w:after="0" w:line="240" w:lineRule="auto"/>
        <w:rPr>
          <w:rFonts w:ascii="Arial" w:hAnsi="Arial" w:cs="Arial"/>
        </w:rPr>
      </w:pPr>
      <w:r w:rsidRPr="009C30BB">
        <w:rPr>
          <w:rFonts w:ascii="Arial" w:hAnsi="Arial" w:cs="Arial"/>
        </w:rPr>
        <w:t xml:space="preserve">Utslippet av klimagasser i Osloregionen vil øke med ca 40 % frem mot 2030 dersom dagens utvikling og nåværende politikk fortsetter. En stor del av økningen skyldes vegtrafikk og annen transport. Klimaendringene vil etter hvert gi nye føringer for all samfunnsplanlegging, særlig for å redusere transportbehov, øke kollektivandelen og sikre at vi har en utvikling som kan håndtere et endret klima. </w:t>
      </w:r>
    </w:p>
    <w:p w:rsidR="0083117C" w:rsidRPr="009C30BB" w:rsidRDefault="0083117C" w:rsidP="000039EA">
      <w:pPr>
        <w:spacing w:after="0" w:line="240" w:lineRule="auto"/>
        <w:rPr>
          <w:rFonts w:ascii="Arial" w:hAnsi="Arial" w:cs="Arial"/>
        </w:rPr>
      </w:pPr>
    </w:p>
    <w:p w:rsidR="0083117C" w:rsidRPr="009C30BB" w:rsidRDefault="0083117C" w:rsidP="000039EA">
      <w:pPr>
        <w:spacing w:after="0" w:line="240" w:lineRule="auto"/>
        <w:rPr>
          <w:rFonts w:ascii="Arial" w:hAnsi="Arial" w:cs="Arial"/>
          <w:u w:val="single"/>
        </w:rPr>
      </w:pPr>
      <w:r w:rsidRPr="009C30BB">
        <w:rPr>
          <w:rFonts w:ascii="Arial" w:hAnsi="Arial" w:cs="Arial"/>
          <w:u w:val="single"/>
        </w:rPr>
        <w:t>Bærekraftige lokalsamfunn</w:t>
      </w:r>
    </w:p>
    <w:p w:rsidR="0083117C" w:rsidRPr="009C30BB" w:rsidRDefault="0083117C" w:rsidP="000039EA">
      <w:pPr>
        <w:spacing w:after="0" w:line="240" w:lineRule="auto"/>
        <w:rPr>
          <w:rFonts w:ascii="Arial" w:hAnsi="Arial" w:cs="Arial"/>
        </w:rPr>
      </w:pPr>
      <w:r w:rsidRPr="009C30BB">
        <w:rPr>
          <w:rFonts w:ascii="Arial" w:hAnsi="Arial" w:cs="Arial"/>
        </w:rPr>
        <w:t>For å sikre et effektivt transporttilbud med god tilgjengelighet og fremkommelighet vil det være helt vesentlig å redusere vekst i biltrafikk og etablere et robust og omfattende kollektivtilbud. Tilrettelegging for dette vil kreve samordnet planlegging av transportkorridorene og lokalisering av boliger og næringsbygg. Utvikling av byer og tettsteder med arbeidsplasser, kommunikasjon, kulturaktiviteter og gode bomiljø vil skape selvstendige, funksjonelle og effektive sentre. Samtidig må det vernes om verdifull matjord og naturområder for å sikre en bærekraftig utvikling.</w:t>
      </w:r>
    </w:p>
    <w:p w:rsidR="00512043" w:rsidRPr="009C30BB" w:rsidRDefault="00512043" w:rsidP="000039EA">
      <w:pPr>
        <w:spacing w:line="240" w:lineRule="auto"/>
        <w:rPr>
          <w:rFonts w:ascii="Arial" w:hAnsi="Arial" w:cs="Arial"/>
          <w:u w:val="single"/>
        </w:rPr>
      </w:pPr>
    </w:p>
    <w:p w:rsidR="00ED637D" w:rsidRDefault="00ED637D">
      <w:pPr>
        <w:rPr>
          <w:rFonts w:ascii="Arial" w:hAnsi="Arial" w:cs="Arial"/>
          <w:b/>
          <w:sz w:val="24"/>
          <w:szCs w:val="24"/>
        </w:rPr>
      </w:pPr>
      <w:r>
        <w:rPr>
          <w:rFonts w:ascii="Arial" w:hAnsi="Arial" w:cs="Arial"/>
          <w:b/>
          <w:sz w:val="24"/>
          <w:szCs w:val="24"/>
        </w:rPr>
        <w:br w:type="page"/>
      </w:r>
    </w:p>
    <w:p w:rsidR="002F7961" w:rsidRPr="0083117C" w:rsidRDefault="002F7961" w:rsidP="009B07DE">
      <w:pPr>
        <w:pStyle w:val="Overskrift2"/>
      </w:pPr>
      <w:bookmarkStart w:id="12" w:name="_Toc347736519"/>
      <w:r w:rsidRPr="0083117C">
        <w:lastRenderedPageBreak/>
        <w:t>3.</w:t>
      </w:r>
      <w:r>
        <w:t>2</w:t>
      </w:r>
      <w:r w:rsidRPr="0083117C">
        <w:t xml:space="preserve"> </w:t>
      </w:r>
      <w:r>
        <w:t>Lokale</w:t>
      </w:r>
      <w:r w:rsidRPr="0083117C">
        <w:t xml:space="preserve"> utviklingstrekk og utfordringer</w:t>
      </w:r>
      <w:bookmarkEnd w:id="12"/>
    </w:p>
    <w:p w:rsidR="009C30BB" w:rsidRDefault="0083117C" w:rsidP="00C95893">
      <w:pPr>
        <w:spacing w:after="0" w:line="240" w:lineRule="auto"/>
        <w:rPr>
          <w:rFonts w:ascii="Arial" w:hAnsi="Arial" w:cs="Arial"/>
          <w:u w:val="single"/>
        </w:rPr>
      </w:pPr>
      <w:r w:rsidRPr="009C30BB">
        <w:rPr>
          <w:rFonts w:ascii="Arial" w:hAnsi="Arial" w:cs="Arial"/>
          <w:u w:val="single"/>
        </w:rPr>
        <w:t xml:space="preserve">Befolkningsutvikling </w:t>
      </w:r>
    </w:p>
    <w:p w:rsidR="00DD18A4" w:rsidRPr="009C30BB" w:rsidRDefault="00DD18A4" w:rsidP="00C95893">
      <w:pPr>
        <w:spacing w:line="240" w:lineRule="auto"/>
        <w:rPr>
          <w:rFonts w:ascii="Arial" w:hAnsi="Arial" w:cs="Arial"/>
          <w:u w:val="single"/>
        </w:rPr>
      </w:pPr>
      <w:r w:rsidRPr="009C30BB">
        <w:rPr>
          <w:rFonts w:ascii="Arial" w:hAnsi="Arial" w:cs="Arial"/>
        </w:rPr>
        <w:t xml:space="preserve">Fra 2003 til 2012 har </w:t>
      </w:r>
      <w:r w:rsidR="008C3889" w:rsidRPr="009C30BB">
        <w:rPr>
          <w:rFonts w:ascii="Arial" w:hAnsi="Arial" w:cs="Arial"/>
        </w:rPr>
        <w:t>befolkningen i Ås økt fra 14.227 til 17.</w:t>
      </w:r>
      <w:r w:rsidR="0056602A">
        <w:rPr>
          <w:rFonts w:ascii="Arial" w:hAnsi="Arial" w:cs="Arial"/>
        </w:rPr>
        <w:t>568</w:t>
      </w:r>
      <w:r w:rsidR="00007BE7">
        <w:rPr>
          <w:rFonts w:ascii="Arial" w:hAnsi="Arial" w:cs="Arial"/>
        </w:rPr>
        <w:t xml:space="preserve"> (pr 31.12.12)</w:t>
      </w:r>
      <w:r w:rsidR="00F82F5D" w:rsidRPr="009C30BB">
        <w:rPr>
          <w:rFonts w:ascii="Arial" w:hAnsi="Arial" w:cs="Arial"/>
        </w:rPr>
        <w:t>, kilde: SSB</w:t>
      </w:r>
      <w:r w:rsidR="0056602A">
        <w:rPr>
          <w:rFonts w:ascii="Arial" w:hAnsi="Arial" w:cs="Arial"/>
        </w:rPr>
        <w:t>. Dette er en total økning på</w:t>
      </w:r>
      <w:r w:rsidR="00F50BCB">
        <w:rPr>
          <w:rFonts w:ascii="Arial" w:hAnsi="Arial" w:cs="Arial"/>
        </w:rPr>
        <w:t xml:space="preserve"> 23,5 % og en årlig vekst på 2,1</w:t>
      </w:r>
      <w:r w:rsidR="008C3889" w:rsidRPr="009C30BB">
        <w:rPr>
          <w:rFonts w:ascii="Arial" w:hAnsi="Arial" w:cs="Arial"/>
        </w:rPr>
        <w:t xml:space="preserve"> %</w:t>
      </w:r>
      <w:r w:rsidR="00901416">
        <w:rPr>
          <w:rFonts w:ascii="Arial" w:hAnsi="Arial" w:cs="Arial"/>
        </w:rPr>
        <w:t xml:space="preserve"> i snitt</w:t>
      </w:r>
      <w:r w:rsidR="008C3889" w:rsidRPr="009C30BB">
        <w:rPr>
          <w:rFonts w:ascii="Arial" w:hAnsi="Arial" w:cs="Arial"/>
        </w:rPr>
        <w:t>.</w:t>
      </w:r>
      <w:r w:rsidR="00B70A49" w:rsidRPr="009C30BB">
        <w:rPr>
          <w:rFonts w:ascii="Arial" w:hAnsi="Arial" w:cs="Arial"/>
        </w:rPr>
        <w:t xml:space="preserve"> </w:t>
      </w:r>
      <w:r w:rsidR="003F6DBB" w:rsidRPr="009C30BB">
        <w:rPr>
          <w:rFonts w:ascii="Arial" w:hAnsi="Arial" w:cs="Arial"/>
        </w:rPr>
        <w:t xml:space="preserve">I perioden 2007 til 2012 var Ås på 6. plass på listen over de norske kommunene som vokser raskest </w:t>
      </w:r>
      <w:r w:rsidR="00B70A49" w:rsidRPr="009C30BB">
        <w:rPr>
          <w:rFonts w:ascii="Arial" w:hAnsi="Arial" w:cs="Arial"/>
        </w:rPr>
        <w:t>med</w:t>
      </w:r>
      <w:r w:rsidR="003F6DBB" w:rsidRPr="009C30BB">
        <w:rPr>
          <w:rFonts w:ascii="Arial" w:hAnsi="Arial" w:cs="Arial"/>
        </w:rPr>
        <w:t xml:space="preserve"> en vekst på</w:t>
      </w:r>
      <w:r w:rsidR="00B70A49" w:rsidRPr="009C30BB">
        <w:rPr>
          <w:rFonts w:ascii="Arial" w:hAnsi="Arial" w:cs="Arial"/>
        </w:rPr>
        <w:t xml:space="preserve"> 16,2 %</w:t>
      </w:r>
      <w:r w:rsidR="00F82F5D" w:rsidRPr="009C30BB">
        <w:rPr>
          <w:rFonts w:ascii="Arial" w:hAnsi="Arial" w:cs="Arial"/>
        </w:rPr>
        <w:t>, kilde: Dagens næringsliv 20.08.12</w:t>
      </w:r>
      <w:r w:rsidR="00B70A49" w:rsidRPr="009C30BB">
        <w:rPr>
          <w:rFonts w:ascii="Arial" w:hAnsi="Arial" w:cs="Arial"/>
        </w:rPr>
        <w:t>. I SSBs prognose er folkemengden i Ås i 2040 anslått å kunne bli 31.372 pers</w:t>
      </w:r>
      <w:r w:rsidR="006448BF" w:rsidRPr="009C30BB">
        <w:rPr>
          <w:rFonts w:ascii="Arial" w:hAnsi="Arial" w:cs="Arial"/>
        </w:rPr>
        <w:t>on</w:t>
      </w:r>
      <w:r w:rsidR="00396B60" w:rsidRPr="009C30BB">
        <w:rPr>
          <w:rFonts w:ascii="Arial" w:hAnsi="Arial" w:cs="Arial"/>
        </w:rPr>
        <w:t>er</w:t>
      </w:r>
      <w:r w:rsidR="00F82F5D" w:rsidRPr="009C30BB">
        <w:rPr>
          <w:rFonts w:ascii="Arial" w:hAnsi="Arial" w:cs="Arial"/>
        </w:rPr>
        <w:t xml:space="preserve"> (middelalternativet)</w:t>
      </w:r>
      <w:r w:rsidR="00396B60" w:rsidRPr="009C30BB">
        <w:rPr>
          <w:rFonts w:ascii="Arial" w:hAnsi="Arial" w:cs="Arial"/>
        </w:rPr>
        <w:t>. Dette</w:t>
      </w:r>
      <w:r w:rsidR="006448BF" w:rsidRPr="009C30BB">
        <w:rPr>
          <w:rFonts w:ascii="Arial" w:hAnsi="Arial" w:cs="Arial"/>
        </w:rPr>
        <w:t xml:space="preserve"> gir en vekst</w:t>
      </w:r>
      <w:r w:rsidR="00A308C0" w:rsidRPr="009C30BB">
        <w:rPr>
          <w:rFonts w:ascii="Arial" w:hAnsi="Arial" w:cs="Arial"/>
        </w:rPr>
        <w:t xml:space="preserve"> på 80</w:t>
      </w:r>
      <w:r w:rsidR="00B70A49" w:rsidRPr="009C30BB">
        <w:rPr>
          <w:rFonts w:ascii="Arial" w:hAnsi="Arial" w:cs="Arial"/>
        </w:rPr>
        <w:t xml:space="preserve"> %</w:t>
      </w:r>
      <w:r w:rsidR="00F50BCB">
        <w:rPr>
          <w:rFonts w:ascii="Arial" w:hAnsi="Arial" w:cs="Arial"/>
        </w:rPr>
        <w:t xml:space="preserve"> i perioden </w:t>
      </w:r>
      <w:r w:rsidR="00B70A49" w:rsidRPr="009C30BB">
        <w:rPr>
          <w:rFonts w:ascii="Arial" w:hAnsi="Arial" w:cs="Arial"/>
        </w:rPr>
        <w:t>20</w:t>
      </w:r>
      <w:r w:rsidR="00E100C6">
        <w:rPr>
          <w:rFonts w:ascii="Arial" w:hAnsi="Arial" w:cs="Arial"/>
        </w:rPr>
        <w:t>12</w:t>
      </w:r>
      <w:r w:rsidR="00F50BCB">
        <w:rPr>
          <w:rFonts w:ascii="Arial" w:hAnsi="Arial" w:cs="Arial"/>
        </w:rPr>
        <w:t>-2040, hvilket tilsvarer en årlig vekst på 2,1 %</w:t>
      </w:r>
      <w:r w:rsidR="00B70A49" w:rsidRPr="009C30BB">
        <w:rPr>
          <w:rFonts w:ascii="Arial" w:hAnsi="Arial" w:cs="Arial"/>
        </w:rPr>
        <w:t xml:space="preserve">. </w:t>
      </w:r>
      <w:r w:rsidR="00E100C6">
        <w:rPr>
          <w:rFonts w:ascii="Arial" w:hAnsi="Arial" w:cs="Arial"/>
        </w:rPr>
        <w:t>Dette er langt</w:t>
      </w:r>
      <w:r w:rsidR="00B97219" w:rsidRPr="009C30BB">
        <w:rPr>
          <w:rFonts w:ascii="Arial" w:hAnsi="Arial" w:cs="Arial"/>
        </w:rPr>
        <w:t xml:space="preserve"> høyere prosentvis vekst enn noen av d</w:t>
      </w:r>
      <w:r w:rsidR="00BA545C" w:rsidRPr="009C30BB">
        <w:rPr>
          <w:rFonts w:ascii="Arial" w:hAnsi="Arial" w:cs="Arial"/>
        </w:rPr>
        <w:t>e andre Follokommunene, tabell 1</w:t>
      </w:r>
      <w:r w:rsidR="00B97219" w:rsidRPr="009C30BB">
        <w:rPr>
          <w:rFonts w:ascii="Arial" w:hAnsi="Arial" w:cs="Arial"/>
        </w:rPr>
        <w:t>.</w:t>
      </w:r>
    </w:p>
    <w:p w:rsidR="006A5C2D" w:rsidRPr="00BE1DDA" w:rsidRDefault="00BA545C" w:rsidP="00B1360C">
      <w:pPr>
        <w:spacing w:after="0"/>
        <w:rPr>
          <w:rFonts w:ascii="Arial" w:hAnsi="Arial" w:cs="Arial"/>
          <w:i/>
          <w:sz w:val="20"/>
          <w:szCs w:val="20"/>
        </w:rPr>
      </w:pPr>
      <w:r>
        <w:rPr>
          <w:rFonts w:ascii="Arial" w:hAnsi="Arial" w:cs="Arial"/>
          <w:i/>
          <w:sz w:val="20"/>
          <w:szCs w:val="20"/>
        </w:rPr>
        <w:t>Tabell 1</w:t>
      </w:r>
      <w:r w:rsidR="006A5C2D" w:rsidRPr="00BE1DDA">
        <w:rPr>
          <w:rFonts w:ascii="Arial" w:hAnsi="Arial" w:cs="Arial"/>
          <w:i/>
          <w:sz w:val="20"/>
          <w:szCs w:val="20"/>
        </w:rPr>
        <w:t>. Befolkningsframskriving 2012-2040 for Follokommunene.</w:t>
      </w:r>
      <w:r w:rsidR="00F82F5D" w:rsidRPr="00BE1DDA">
        <w:rPr>
          <w:rFonts w:ascii="Arial" w:hAnsi="Arial" w:cs="Arial"/>
          <w:i/>
          <w:sz w:val="20"/>
          <w:szCs w:val="20"/>
        </w:rPr>
        <w:t xml:space="preserve"> Kilde: SSB.</w:t>
      </w:r>
    </w:p>
    <w:tbl>
      <w:tblPr>
        <w:tblW w:w="7840" w:type="dxa"/>
        <w:tblInd w:w="55" w:type="dxa"/>
        <w:tblCellMar>
          <w:left w:w="70" w:type="dxa"/>
          <w:right w:w="70" w:type="dxa"/>
        </w:tblCellMar>
        <w:tblLook w:val="04A0" w:firstRow="1" w:lastRow="0" w:firstColumn="1" w:lastColumn="0" w:noHBand="0" w:noVBand="1"/>
      </w:tblPr>
      <w:tblGrid>
        <w:gridCol w:w="1220"/>
        <w:gridCol w:w="1200"/>
        <w:gridCol w:w="1200"/>
        <w:gridCol w:w="1200"/>
        <w:gridCol w:w="1200"/>
        <w:gridCol w:w="1820"/>
      </w:tblGrid>
      <w:tr w:rsidR="006A5C2D" w:rsidRPr="006A5C2D" w:rsidTr="006A5C2D">
        <w:trPr>
          <w:trHeight w:val="300"/>
        </w:trPr>
        <w:tc>
          <w:tcPr>
            <w:tcW w:w="1220" w:type="dxa"/>
            <w:tcBorders>
              <w:top w:val="single" w:sz="4" w:space="0" w:color="95B3D7"/>
              <w:left w:val="single" w:sz="4" w:space="0" w:color="95B3D7"/>
              <w:bottom w:val="single" w:sz="4" w:space="0" w:color="95B3D7"/>
              <w:right w:val="nil"/>
            </w:tcBorders>
            <w:shd w:val="clear" w:color="4F81BD" w:fill="4F81BD"/>
            <w:noWrap/>
            <w:vAlign w:val="bottom"/>
            <w:hideMark/>
          </w:tcPr>
          <w:p w:rsidR="006A5C2D" w:rsidRPr="006A5C2D" w:rsidRDefault="006A5C2D" w:rsidP="00B1360C">
            <w:pPr>
              <w:spacing w:after="0"/>
              <w:jc w:val="center"/>
              <w:rPr>
                <w:rFonts w:ascii="Calibri" w:eastAsia="Times New Roman" w:hAnsi="Calibri" w:cs="Calibri"/>
                <w:b/>
                <w:bCs/>
                <w:color w:val="FFFFFF"/>
                <w:lang w:eastAsia="nb-NO"/>
              </w:rPr>
            </w:pPr>
            <w:r w:rsidRPr="006A5C2D">
              <w:rPr>
                <w:rFonts w:ascii="Calibri" w:eastAsia="Times New Roman" w:hAnsi="Calibri" w:cs="Calibri"/>
                <w:b/>
                <w:bCs/>
                <w:color w:val="FFFFFF"/>
                <w:lang w:eastAsia="nb-NO"/>
              </w:rPr>
              <w:t>Kommune</w:t>
            </w:r>
          </w:p>
        </w:tc>
        <w:tc>
          <w:tcPr>
            <w:tcW w:w="1200" w:type="dxa"/>
            <w:tcBorders>
              <w:top w:val="single" w:sz="4" w:space="0" w:color="95B3D7"/>
              <w:left w:val="nil"/>
              <w:bottom w:val="single" w:sz="4" w:space="0" w:color="95B3D7"/>
              <w:right w:val="nil"/>
            </w:tcBorders>
            <w:shd w:val="clear" w:color="4F81BD" w:fill="4F81BD"/>
            <w:noWrap/>
            <w:vAlign w:val="bottom"/>
            <w:hideMark/>
          </w:tcPr>
          <w:p w:rsidR="006A5C2D" w:rsidRPr="006A5C2D" w:rsidRDefault="006A5C2D" w:rsidP="00B1360C">
            <w:pPr>
              <w:spacing w:after="0"/>
              <w:jc w:val="center"/>
              <w:rPr>
                <w:rFonts w:ascii="Calibri" w:eastAsia="Times New Roman" w:hAnsi="Calibri" w:cs="Calibri"/>
                <w:b/>
                <w:bCs/>
                <w:color w:val="FFFFFF"/>
                <w:lang w:eastAsia="nb-NO"/>
              </w:rPr>
            </w:pPr>
            <w:r w:rsidRPr="006A5C2D">
              <w:rPr>
                <w:rFonts w:ascii="Calibri" w:eastAsia="Times New Roman" w:hAnsi="Calibri" w:cs="Calibri"/>
                <w:b/>
                <w:bCs/>
                <w:color w:val="FFFFFF"/>
                <w:lang w:eastAsia="nb-NO"/>
              </w:rPr>
              <w:t>2012</w:t>
            </w:r>
          </w:p>
        </w:tc>
        <w:tc>
          <w:tcPr>
            <w:tcW w:w="1200" w:type="dxa"/>
            <w:tcBorders>
              <w:top w:val="single" w:sz="4" w:space="0" w:color="95B3D7"/>
              <w:left w:val="nil"/>
              <w:bottom w:val="single" w:sz="4" w:space="0" w:color="95B3D7"/>
              <w:right w:val="nil"/>
            </w:tcBorders>
            <w:shd w:val="clear" w:color="4F81BD" w:fill="4F81BD"/>
            <w:noWrap/>
            <w:vAlign w:val="bottom"/>
            <w:hideMark/>
          </w:tcPr>
          <w:p w:rsidR="006A5C2D" w:rsidRPr="006A5C2D" w:rsidRDefault="006A5C2D" w:rsidP="00B1360C">
            <w:pPr>
              <w:spacing w:after="0"/>
              <w:jc w:val="center"/>
              <w:rPr>
                <w:rFonts w:ascii="Calibri" w:eastAsia="Times New Roman" w:hAnsi="Calibri" w:cs="Calibri"/>
                <w:b/>
                <w:bCs/>
                <w:color w:val="FFFFFF"/>
                <w:lang w:eastAsia="nb-NO"/>
              </w:rPr>
            </w:pPr>
            <w:r w:rsidRPr="006A5C2D">
              <w:rPr>
                <w:rFonts w:ascii="Calibri" w:eastAsia="Times New Roman" w:hAnsi="Calibri" w:cs="Calibri"/>
                <w:b/>
                <w:bCs/>
                <w:color w:val="FFFFFF"/>
                <w:lang w:eastAsia="nb-NO"/>
              </w:rPr>
              <w:t>2020</w:t>
            </w:r>
          </w:p>
        </w:tc>
        <w:tc>
          <w:tcPr>
            <w:tcW w:w="1200" w:type="dxa"/>
            <w:tcBorders>
              <w:top w:val="single" w:sz="4" w:space="0" w:color="95B3D7"/>
              <w:left w:val="nil"/>
              <w:bottom w:val="single" w:sz="4" w:space="0" w:color="95B3D7"/>
              <w:right w:val="nil"/>
            </w:tcBorders>
            <w:shd w:val="clear" w:color="4F81BD" w:fill="4F81BD"/>
            <w:noWrap/>
            <w:vAlign w:val="bottom"/>
            <w:hideMark/>
          </w:tcPr>
          <w:p w:rsidR="006A5C2D" w:rsidRPr="006A5C2D" w:rsidRDefault="006A5C2D" w:rsidP="00B1360C">
            <w:pPr>
              <w:spacing w:after="0"/>
              <w:jc w:val="center"/>
              <w:rPr>
                <w:rFonts w:ascii="Calibri" w:eastAsia="Times New Roman" w:hAnsi="Calibri" w:cs="Calibri"/>
                <w:b/>
                <w:bCs/>
                <w:color w:val="FFFFFF"/>
                <w:lang w:eastAsia="nb-NO"/>
              </w:rPr>
            </w:pPr>
            <w:r w:rsidRPr="006A5C2D">
              <w:rPr>
                <w:rFonts w:ascii="Calibri" w:eastAsia="Times New Roman" w:hAnsi="Calibri" w:cs="Calibri"/>
                <w:b/>
                <w:bCs/>
                <w:color w:val="FFFFFF"/>
                <w:lang w:eastAsia="nb-NO"/>
              </w:rPr>
              <w:t>2030</w:t>
            </w:r>
          </w:p>
        </w:tc>
        <w:tc>
          <w:tcPr>
            <w:tcW w:w="1200" w:type="dxa"/>
            <w:tcBorders>
              <w:top w:val="single" w:sz="4" w:space="0" w:color="95B3D7"/>
              <w:left w:val="nil"/>
              <w:bottom w:val="single" w:sz="4" w:space="0" w:color="95B3D7"/>
              <w:right w:val="nil"/>
            </w:tcBorders>
            <w:shd w:val="clear" w:color="4F81BD" w:fill="4F81BD"/>
            <w:noWrap/>
            <w:vAlign w:val="bottom"/>
            <w:hideMark/>
          </w:tcPr>
          <w:p w:rsidR="006A5C2D" w:rsidRPr="006A5C2D" w:rsidRDefault="006A5C2D" w:rsidP="00B1360C">
            <w:pPr>
              <w:spacing w:after="0"/>
              <w:jc w:val="center"/>
              <w:rPr>
                <w:rFonts w:ascii="Calibri" w:eastAsia="Times New Roman" w:hAnsi="Calibri" w:cs="Calibri"/>
                <w:b/>
                <w:bCs/>
                <w:color w:val="FFFFFF"/>
                <w:lang w:eastAsia="nb-NO"/>
              </w:rPr>
            </w:pPr>
            <w:r w:rsidRPr="006A5C2D">
              <w:rPr>
                <w:rFonts w:ascii="Calibri" w:eastAsia="Times New Roman" w:hAnsi="Calibri" w:cs="Calibri"/>
                <w:b/>
                <w:bCs/>
                <w:color w:val="FFFFFF"/>
                <w:lang w:eastAsia="nb-NO"/>
              </w:rPr>
              <w:t>2040</w:t>
            </w:r>
          </w:p>
        </w:tc>
        <w:tc>
          <w:tcPr>
            <w:tcW w:w="1820" w:type="dxa"/>
            <w:tcBorders>
              <w:top w:val="single" w:sz="4" w:space="0" w:color="95B3D7"/>
              <w:left w:val="nil"/>
              <w:bottom w:val="single" w:sz="4" w:space="0" w:color="95B3D7"/>
              <w:right w:val="single" w:sz="4" w:space="0" w:color="95B3D7"/>
            </w:tcBorders>
            <w:shd w:val="clear" w:color="4F81BD" w:fill="4F81BD"/>
            <w:noWrap/>
            <w:vAlign w:val="bottom"/>
            <w:hideMark/>
          </w:tcPr>
          <w:p w:rsidR="006A5C2D" w:rsidRPr="006A5C2D" w:rsidRDefault="006A5C2D" w:rsidP="00B1360C">
            <w:pPr>
              <w:spacing w:after="0"/>
              <w:jc w:val="center"/>
              <w:rPr>
                <w:rFonts w:ascii="Calibri" w:eastAsia="Times New Roman" w:hAnsi="Calibri" w:cs="Calibri"/>
                <w:b/>
                <w:bCs/>
                <w:color w:val="FFFFFF"/>
                <w:lang w:eastAsia="nb-NO"/>
              </w:rPr>
            </w:pPr>
            <w:r w:rsidRPr="006A5C2D">
              <w:rPr>
                <w:rFonts w:ascii="Calibri" w:eastAsia="Times New Roman" w:hAnsi="Calibri" w:cs="Calibri"/>
                <w:b/>
                <w:bCs/>
                <w:color w:val="FFFFFF"/>
                <w:lang w:eastAsia="nb-NO"/>
              </w:rPr>
              <w:t>Vekst 2012-2040</w:t>
            </w:r>
          </w:p>
        </w:tc>
      </w:tr>
      <w:tr w:rsidR="006A5C2D" w:rsidRPr="006A5C2D" w:rsidTr="006A5C2D">
        <w:trPr>
          <w:trHeight w:val="300"/>
        </w:trPr>
        <w:tc>
          <w:tcPr>
            <w:tcW w:w="1220" w:type="dxa"/>
            <w:tcBorders>
              <w:top w:val="single" w:sz="4" w:space="0" w:color="95B3D7"/>
              <w:left w:val="single" w:sz="4" w:space="0" w:color="95B3D7"/>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Vestby</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15143</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17780</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20396</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22206</w:t>
            </w:r>
          </w:p>
        </w:tc>
        <w:tc>
          <w:tcPr>
            <w:tcW w:w="1820" w:type="dxa"/>
            <w:tcBorders>
              <w:top w:val="single" w:sz="4" w:space="0" w:color="95B3D7"/>
              <w:left w:val="nil"/>
              <w:bottom w:val="single" w:sz="4" w:space="0" w:color="95B3D7"/>
              <w:right w:val="single" w:sz="4" w:space="0" w:color="95B3D7"/>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47 %</w:t>
            </w:r>
          </w:p>
        </w:tc>
      </w:tr>
      <w:tr w:rsidR="006A5C2D" w:rsidRPr="006A5C2D" w:rsidTr="006A5C2D">
        <w:trPr>
          <w:trHeight w:val="300"/>
        </w:trPr>
        <w:tc>
          <w:tcPr>
            <w:tcW w:w="1220" w:type="dxa"/>
            <w:tcBorders>
              <w:top w:val="single" w:sz="4" w:space="0" w:color="95B3D7"/>
              <w:left w:val="single" w:sz="4" w:space="0" w:color="95B3D7"/>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Ski</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28970</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32248</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35520</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37742</w:t>
            </w:r>
          </w:p>
        </w:tc>
        <w:tc>
          <w:tcPr>
            <w:tcW w:w="1820" w:type="dxa"/>
            <w:tcBorders>
              <w:top w:val="single" w:sz="4" w:space="0" w:color="95B3D7"/>
              <w:left w:val="nil"/>
              <w:bottom w:val="single" w:sz="4" w:space="0" w:color="95B3D7"/>
              <w:right w:val="single" w:sz="4" w:space="0" w:color="95B3D7"/>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30 %</w:t>
            </w:r>
          </w:p>
        </w:tc>
      </w:tr>
      <w:tr w:rsidR="006A5C2D" w:rsidRPr="006A5C2D" w:rsidTr="006A5C2D">
        <w:trPr>
          <w:trHeight w:val="300"/>
        </w:trPr>
        <w:tc>
          <w:tcPr>
            <w:tcW w:w="1220" w:type="dxa"/>
            <w:tcBorders>
              <w:top w:val="single" w:sz="4" w:space="0" w:color="95B3D7"/>
              <w:left w:val="single" w:sz="4" w:space="0" w:color="95B3D7"/>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Ås</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17284</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21752</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27117</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31372</w:t>
            </w:r>
          </w:p>
        </w:tc>
        <w:tc>
          <w:tcPr>
            <w:tcW w:w="1820" w:type="dxa"/>
            <w:tcBorders>
              <w:top w:val="single" w:sz="4" w:space="0" w:color="95B3D7"/>
              <w:left w:val="nil"/>
              <w:bottom w:val="single" w:sz="4" w:space="0" w:color="95B3D7"/>
              <w:right w:val="single" w:sz="4" w:space="0" w:color="95B3D7"/>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80 %</w:t>
            </w:r>
          </w:p>
        </w:tc>
      </w:tr>
      <w:tr w:rsidR="006A5C2D" w:rsidRPr="006A5C2D" w:rsidTr="006A5C2D">
        <w:trPr>
          <w:trHeight w:val="300"/>
        </w:trPr>
        <w:tc>
          <w:tcPr>
            <w:tcW w:w="1220" w:type="dxa"/>
            <w:tcBorders>
              <w:top w:val="single" w:sz="4" w:space="0" w:color="95B3D7"/>
              <w:left w:val="single" w:sz="4" w:space="0" w:color="95B3D7"/>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Frogn</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15154</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16898</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18613</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19690</w:t>
            </w:r>
          </w:p>
        </w:tc>
        <w:tc>
          <w:tcPr>
            <w:tcW w:w="1820" w:type="dxa"/>
            <w:tcBorders>
              <w:top w:val="single" w:sz="4" w:space="0" w:color="95B3D7"/>
              <w:left w:val="nil"/>
              <w:bottom w:val="single" w:sz="4" w:space="0" w:color="95B3D7"/>
              <w:right w:val="single" w:sz="4" w:space="0" w:color="95B3D7"/>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30 %</w:t>
            </w:r>
          </w:p>
        </w:tc>
      </w:tr>
      <w:tr w:rsidR="006A5C2D" w:rsidRPr="006A5C2D" w:rsidTr="006A5C2D">
        <w:trPr>
          <w:trHeight w:val="300"/>
        </w:trPr>
        <w:tc>
          <w:tcPr>
            <w:tcW w:w="1220" w:type="dxa"/>
            <w:tcBorders>
              <w:top w:val="single" w:sz="4" w:space="0" w:color="95B3D7"/>
              <w:left w:val="single" w:sz="4" w:space="0" w:color="95B3D7"/>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Nesodden</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17809</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19561</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21211</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22150</w:t>
            </w:r>
          </w:p>
        </w:tc>
        <w:tc>
          <w:tcPr>
            <w:tcW w:w="1820" w:type="dxa"/>
            <w:tcBorders>
              <w:top w:val="single" w:sz="4" w:space="0" w:color="95B3D7"/>
              <w:left w:val="nil"/>
              <w:bottom w:val="single" w:sz="4" w:space="0" w:color="95B3D7"/>
              <w:right w:val="single" w:sz="4" w:space="0" w:color="95B3D7"/>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24 %</w:t>
            </w:r>
          </w:p>
        </w:tc>
      </w:tr>
      <w:tr w:rsidR="006A5C2D" w:rsidRPr="006A5C2D" w:rsidTr="006A5C2D">
        <w:trPr>
          <w:trHeight w:val="300"/>
        </w:trPr>
        <w:tc>
          <w:tcPr>
            <w:tcW w:w="1220" w:type="dxa"/>
            <w:tcBorders>
              <w:top w:val="single" w:sz="4" w:space="0" w:color="95B3D7"/>
              <w:left w:val="single" w:sz="4" w:space="0" w:color="95B3D7"/>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Oppegård</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25520</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28008</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30517</w:t>
            </w:r>
          </w:p>
        </w:tc>
        <w:tc>
          <w:tcPr>
            <w:tcW w:w="1200" w:type="dxa"/>
            <w:tcBorders>
              <w:top w:val="single" w:sz="4" w:space="0" w:color="95B3D7"/>
              <w:left w:val="nil"/>
              <w:bottom w:val="single" w:sz="4" w:space="0" w:color="95B3D7"/>
              <w:right w:val="nil"/>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32194</w:t>
            </w:r>
          </w:p>
        </w:tc>
        <w:tc>
          <w:tcPr>
            <w:tcW w:w="1820" w:type="dxa"/>
            <w:tcBorders>
              <w:top w:val="single" w:sz="4" w:space="0" w:color="95B3D7"/>
              <w:left w:val="nil"/>
              <w:bottom w:val="single" w:sz="4" w:space="0" w:color="95B3D7"/>
              <w:right w:val="single" w:sz="4" w:space="0" w:color="95B3D7"/>
            </w:tcBorders>
            <w:shd w:val="clear" w:color="auto" w:fill="auto"/>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26 %</w:t>
            </w:r>
          </w:p>
        </w:tc>
      </w:tr>
      <w:tr w:rsidR="006A5C2D" w:rsidRPr="006A5C2D" w:rsidTr="006A5C2D">
        <w:trPr>
          <w:trHeight w:val="300"/>
        </w:trPr>
        <w:tc>
          <w:tcPr>
            <w:tcW w:w="1220" w:type="dxa"/>
            <w:tcBorders>
              <w:top w:val="single" w:sz="4" w:space="0" w:color="95B3D7"/>
              <w:left w:val="single" w:sz="4" w:space="0" w:color="95B3D7"/>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Enebakk</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10487</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11811</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13220</w:t>
            </w:r>
          </w:p>
        </w:tc>
        <w:tc>
          <w:tcPr>
            <w:tcW w:w="1200" w:type="dxa"/>
            <w:tcBorders>
              <w:top w:val="single" w:sz="4" w:space="0" w:color="95B3D7"/>
              <w:left w:val="nil"/>
              <w:bottom w:val="single" w:sz="4" w:space="0" w:color="95B3D7"/>
              <w:right w:val="nil"/>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14178</w:t>
            </w:r>
          </w:p>
        </w:tc>
        <w:tc>
          <w:tcPr>
            <w:tcW w:w="1820" w:type="dxa"/>
            <w:tcBorders>
              <w:top w:val="single" w:sz="4" w:space="0" w:color="95B3D7"/>
              <w:left w:val="nil"/>
              <w:bottom w:val="single" w:sz="4" w:space="0" w:color="95B3D7"/>
              <w:right w:val="single" w:sz="4" w:space="0" w:color="95B3D7"/>
            </w:tcBorders>
            <w:shd w:val="clear" w:color="DCE6F1" w:fill="DCE6F1"/>
            <w:noWrap/>
            <w:vAlign w:val="bottom"/>
            <w:hideMark/>
          </w:tcPr>
          <w:p w:rsidR="006A5C2D" w:rsidRPr="006A5C2D" w:rsidRDefault="006A5C2D" w:rsidP="00B1360C">
            <w:pPr>
              <w:spacing w:after="0"/>
              <w:jc w:val="center"/>
              <w:rPr>
                <w:rFonts w:ascii="Calibri" w:eastAsia="Times New Roman" w:hAnsi="Calibri" w:cs="Calibri"/>
                <w:color w:val="000000"/>
                <w:lang w:eastAsia="nb-NO"/>
              </w:rPr>
            </w:pPr>
            <w:r w:rsidRPr="006A5C2D">
              <w:rPr>
                <w:rFonts w:ascii="Calibri" w:eastAsia="Times New Roman" w:hAnsi="Calibri" w:cs="Calibri"/>
                <w:color w:val="000000"/>
                <w:lang w:eastAsia="nb-NO"/>
              </w:rPr>
              <w:t>35 %</w:t>
            </w:r>
          </w:p>
        </w:tc>
      </w:tr>
    </w:tbl>
    <w:p w:rsidR="009C30BB" w:rsidRDefault="009C30BB" w:rsidP="009C30BB">
      <w:pPr>
        <w:spacing w:after="0" w:line="240" w:lineRule="auto"/>
        <w:rPr>
          <w:rFonts w:ascii="Arial" w:hAnsi="Arial" w:cs="Arial"/>
          <w:sz w:val="24"/>
          <w:szCs w:val="24"/>
        </w:rPr>
      </w:pPr>
    </w:p>
    <w:p w:rsidR="008C3889" w:rsidRPr="009C30BB" w:rsidRDefault="008C3889" w:rsidP="00C95893">
      <w:pPr>
        <w:spacing w:line="240" w:lineRule="auto"/>
        <w:rPr>
          <w:rFonts w:ascii="Arial" w:hAnsi="Arial" w:cs="Arial"/>
        </w:rPr>
      </w:pPr>
      <w:r w:rsidRPr="009C30BB">
        <w:rPr>
          <w:rFonts w:ascii="Arial" w:hAnsi="Arial" w:cs="Arial"/>
        </w:rPr>
        <w:t>Befolkningssammensetningen i Ås har endret seg noe fra 2001 til</w:t>
      </w:r>
      <w:r w:rsidR="0003664B" w:rsidRPr="009C30BB">
        <w:rPr>
          <w:rFonts w:ascii="Arial" w:hAnsi="Arial" w:cs="Arial"/>
        </w:rPr>
        <w:t xml:space="preserve"> 2011</w:t>
      </w:r>
      <w:r w:rsidR="00BA545C" w:rsidRPr="009C30BB">
        <w:rPr>
          <w:rFonts w:ascii="Arial" w:hAnsi="Arial" w:cs="Arial"/>
        </w:rPr>
        <w:t>, figur 2</w:t>
      </w:r>
      <w:r w:rsidR="0003664B" w:rsidRPr="009C30BB">
        <w:rPr>
          <w:rFonts w:ascii="Arial" w:hAnsi="Arial" w:cs="Arial"/>
        </w:rPr>
        <w:t>. A</w:t>
      </w:r>
      <w:r w:rsidRPr="009C30BB">
        <w:rPr>
          <w:rFonts w:ascii="Arial" w:hAnsi="Arial" w:cs="Arial"/>
        </w:rPr>
        <w:t xml:space="preserve">ndelen av befolkningen som er 80 år eller </w:t>
      </w:r>
      <w:r w:rsidR="0003664B" w:rsidRPr="009C30BB">
        <w:rPr>
          <w:rFonts w:ascii="Arial" w:hAnsi="Arial" w:cs="Arial"/>
        </w:rPr>
        <w:t xml:space="preserve">eldre har økt fra ca 3 % til nærmere 4 % og det er i denne gruppen det forventes betydelig økning i årene fremover. Den største økningen for øvrig finnes i aldersgruppen 20-24 år som har økt fra ca 5,5 % til i overkant av 7 %, og i aldersgruppen 16-19 år som har økt fra i overkant av 4 % til nærmere 6 %. I gruppen 25-34 år er andelen redusert fra ca 15 % til ca 13 %. I de minste aldersgruppene er andelen også noe redusert, fra ca 9 % til ca 8 % for aldersgruppen 0-5 år og fra ca 11,5 % til ca 8,5 % i aldersgruppen 6-12 år. </w:t>
      </w:r>
    </w:p>
    <w:p w:rsidR="008C3889" w:rsidRDefault="008C3889" w:rsidP="00B1360C">
      <w:pPr>
        <w:rPr>
          <w:rFonts w:ascii="Arial" w:hAnsi="Arial" w:cs="Arial"/>
          <w:sz w:val="24"/>
          <w:szCs w:val="24"/>
        </w:rPr>
      </w:pPr>
      <w:r>
        <w:rPr>
          <w:noProof/>
          <w:lang w:eastAsia="nb-NO"/>
        </w:rPr>
        <w:drawing>
          <wp:inline distT="0" distB="0" distL="0" distR="0" wp14:anchorId="670BBC27" wp14:editId="483E09FF">
            <wp:extent cx="5064456" cy="3372929"/>
            <wp:effectExtent l="0" t="0" r="3175" b="0"/>
            <wp:docPr id="5" name="Bilde 5" descr="http://statbank.ssb.no/statistikkbanken/TEMP/2013131126669657892FOBfolkAldPros_1_piv_piv_127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bank.ssb.no/statistikkbanken/TEMP/2013131126669657892FOBfolkAldPros_1_piv_piv_12739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9969" cy="3383261"/>
                    </a:xfrm>
                    <a:prstGeom prst="rect">
                      <a:avLst/>
                    </a:prstGeom>
                    <a:noFill/>
                    <a:ln>
                      <a:noFill/>
                    </a:ln>
                  </pic:spPr>
                </pic:pic>
              </a:graphicData>
            </a:graphic>
          </wp:inline>
        </w:drawing>
      </w:r>
    </w:p>
    <w:p w:rsidR="00BE1DDA" w:rsidRPr="00BE1DDA" w:rsidRDefault="00BA545C" w:rsidP="00B1360C">
      <w:pPr>
        <w:rPr>
          <w:rFonts w:ascii="Arial" w:hAnsi="Arial" w:cs="Arial"/>
          <w:i/>
          <w:sz w:val="20"/>
          <w:szCs w:val="20"/>
        </w:rPr>
      </w:pPr>
      <w:r>
        <w:rPr>
          <w:rFonts w:ascii="Arial" w:hAnsi="Arial" w:cs="Arial"/>
          <w:i/>
          <w:sz w:val="20"/>
          <w:szCs w:val="20"/>
        </w:rPr>
        <w:t>Figur 2</w:t>
      </w:r>
      <w:r w:rsidR="00BE1DDA" w:rsidRPr="00BE1DDA">
        <w:rPr>
          <w:rFonts w:ascii="Arial" w:hAnsi="Arial" w:cs="Arial"/>
          <w:i/>
          <w:sz w:val="20"/>
          <w:szCs w:val="20"/>
        </w:rPr>
        <w:t>. Folkemengde i Ås i 2001 og 2011 sortert i aldersgrupper. Kilde: SSB.</w:t>
      </w:r>
    </w:p>
    <w:p w:rsidR="00672787" w:rsidRPr="009C30BB" w:rsidRDefault="00672787" w:rsidP="00C95893">
      <w:pPr>
        <w:spacing w:line="240" w:lineRule="auto"/>
        <w:rPr>
          <w:rFonts w:ascii="Arial" w:hAnsi="Arial" w:cs="Arial"/>
        </w:rPr>
      </w:pPr>
      <w:r w:rsidRPr="009C30BB">
        <w:rPr>
          <w:rFonts w:ascii="Arial" w:hAnsi="Arial" w:cs="Arial"/>
        </w:rPr>
        <w:lastRenderedPageBreak/>
        <w:t xml:space="preserve">Ås kommune har høyest innvandrerandel i prosent av befolkningen i Follo, tabell </w:t>
      </w:r>
      <w:r w:rsidR="00BA545C" w:rsidRPr="009C30BB">
        <w:rPr>
          <w:rFonts w:ascii="Arial" w:hAnsi="Arial" w:cs="Arial"/>
        </w:rPr>
        <w:t>2</w:t>
      </w:r>
      <w:r w:rsidRPr="009C30BB">
        <w:rPr>
          <w:rFonts w:ascii="Arial" w:hAnsi="Arial" w:cs="Arial"/>
        </w:rPr>
        <w:t xml:space="preserve">. Andelen har økt fra </w:t>
      </w:r>
      <w:r w:rsidR="00B65B4B" w:rsidRPr="009C30BB">
        <w:rPr>
          <w:rFonts w:ascii="Arial" w:hAnsi="Arial" w:cs="Arial"/>
        </w:rPr>
        <w:t xml:space="preserve">10,1 % i 2002 til 17,8 % i 2012 og forventes å øke </w:t>
      </w:r>
      <w:r w:rsidR="00BE6A47" w:rsidRPr="009C30BB">
        <w:rPr>
          <w:rFonts w:ascii="Arial" w:hAnsi="Arial" w:cs="Arial"/>
        </w:rPr>
        <w:t>i tråd</w:t>
      </w:r>
      <w:r w:rsidR="007C323C" w:rsidRPr="009C30BB">
        <w:rPr>
          <w:rFonts w:ascii="Arial" w:hAnsi="Arial" w:cs="Arial"/>
        </w:rPr>
        <w:t xml:space="preserve"> med </w:t>
      </w:r>
      <w:r w:rsidR="00B65B4B" w:rsidRPr="009C30BB">
        <w:rPr>
          <w:rFonts w:ascii="Arial" w:hAnsi="Arial" w:cs="Arial"/>
        </w:rPr>
        <w:t>det som forventes i regionen frem mot 2040. (I Akershus fra 14 % i 2012 til 28 % frem mot 2040 og i Follo fra 12 % i 2012 til 20,7 % frem mot 2040.)</w:t>
      </w:r>
    </w:p>
    <w:p w:rsidR="0003664B" w:rsidRPr="00BE1DDA" w:rsidRDefault="00672787" w:rsidP="00B1360C">
      <w:pPr>
        <w:spacing w:after="0"/>
        <w:rPr>
          <w:rFonts w:ascii="Arial" w:hAnsi="Arial" w:cs="Arial"/>
          <w:i/>
          <w:sz w:val="20"/>
          <w:szCs w:val="20"/>
        </w:rPr>
      </w:pPr>
      <w:r w:rsidRPr="00BE1DDA">
        <w:rPr>
          <w:rFonts w:ascii="Arial" w:hAnsi="Arial" w:cs="Arial"/>
          <w:i/>
          <w:sz w:val="20"/>
          <w:szCs w:val="20"/>
        </w:rPr>
        <w:t xml:space="preserve">Tabell </w:t>
      </w:r>
      <w:r w:rsidR="00BA545C">
        <w:rPr>
          <w:rFonts w:ascii="Arial" w:hAnsi="Arial" w:cs="Arial"/>
          <w:i/>
          <w:sz w:val="20"/>
          <w:szCs w:val="20"/>
        </w:rPr>
        <w:t>2</w:t>
      </w:r>
      <w:r w:rsidRPr="00BE1DDA">
        <w:rPr>
          <w:rFonts w:ascii="Arial" w:hAnsi="Arial" w:cs="Arial"/>
          <w:i/>
          <w:sz w:val="20"/>
          <w:szCs w:val="20"/>
        </w:rPr>
        <w:t>. Innvandrerandel i prosent av befolkning i Follokommunene fra 2002 til 2012. Kilde: SSB.</w:t>
      </w:r>
    </w:p>
    <w:tbl>
      <w:tblPr>
        <w:tblW w:w="9260" w:type="dxa"/>
        <w:tblInd w:w="55" w:type="dxa"/>
        <w:tblCellMar>
          <w:left w:w="70" w:type="dxa"/>
          <w:right w:w="70" w:type="dxa"/>
        </w:tblCellMar>
        <w:tblLook w:val="04A0" w:firstRow="1" w:lastRow="0" w:firstColumn="1" w:lastColumn="0" w:noHBand="0" w:noVBand="1"/>
      </w:tblPr>
      <w:tblGrid>
        <w:gridCol w:w="1120"/>
        <w:gridCol w:w="740"/>
        <w:gridCol w:w="740"/>
        <w:gridCol w:w="740"/>
        <w:gridCol w:w="740"/>
        <w:gridCol w:w="740"/>
        <w:gridCol w:w="740"/>
        <w:gridCol w:w="740"/>
        <w:gridCol w:w="740"/>
        <w:gridCol w:w="740"/>
        <w:gridCol w:w="740"/>
        <w:gridCol w:w="740"/>
      </w:tblGrid>
      <w:tr w:rsidR="00E0407B" w:rsidRPr="00E0407B" w:rsidTr="00E0407B">
        <w:trPr>
          <w:trHeight w:val="255"/>
        </w:trPr>
        <w:tc>
          <w:tcPr>
            <w:tcW w:w="1120" w:type="dxa"/>
            <w:tcBorders>
              <w:top w:val="single" w:sz="4" w:space="0" w:color="95B3D7"/>
              <w:left w:val="single" w:sz="4" w:space="0" w:color="95B3D7"/>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Kommune</w:t>
            </w:r>
          </w:p>
        </w:tc>
        <w:tc>
          <w:tcPr>
            <w:tcW w:w="740" w:type="dxa"/>
            <w:tcBorders>
              <w:top w:val="single" w:sz="4" w:space="0" w:color="95B3D7"/>
              <w:left w:val="nil"/>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2002</w:t>
            </w:r>
          </w:p>
        </w:tc>
        <w:tc>
          <w:tcPr>
            <w:tcW w:w="740" w:type="dxa"/>
            <w:tcBorders>
              <w:top w:val="single" w:sz="4" w:space="0" w:color="95B3D7"/>
              <w:left w:val="nil"/>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2003</w:t>
            </w:r>
          </w:p>
        </w:tc>
        <w:tc>
          <w:tcPr>
            <w:tcW w:w="740" w:type="dxa"/>
            <w:tcBorders>
              <w:top w:val="single" w:sz="4" w:space="0" w:color="95B3D7"/>
              <w:left w:val="nil"/>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2004</w:t>
            </w:r>
          </w:p>
        </w:tc>
        <w:tc>
          <w:tcPr>
            <w:tcW w:w="740" w:type="dxa"/>
            <w:tcBorders>
              <w:top w:val="single" w:sz="4" w:space="0" w:color="95B3D7"/>
              <w:left w:val="nil"/>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2005</w:t>
            </w:r>
          </w:p>
        </w:tc>
        <w:tc>
          <w:tcPr>
            <w:tcW w:w="740" w:type="dxa"/>
            <w:tcBorders>
              <w:top w:val="single" w:sz="4" w:space="0" w:color="95B3D7"/>
              <w:left w:val="nil"/>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2006</w:t>
            </w:r>
          </w:p>
        </w:tc>
        <w:tc>
          <w:tcPr>
            <w:tcW w:w="740" w:type="dxa"/>
            <w:tcBorders>
              <w:top w:val="single" w:sz="4" w:space="0" w:color="95B3D7"/>
              <w:left w:val="nil"/>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2007</w:t>
            </w:r>
          </w:p>
        </w:tc>
        <w:tc>
          <w:tcPr>
            <w:tcW w:w="740" w:type="dxa"/>
            <w:tcBorders>
              <w:top w:val="single" w:sz="4" w:space="0" w:color="95B3D7"/>
              <w:left w:val="nil"/>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2008</w:t>
            </w:r>
          </w:p>
        </w:tc>
        <w:tc>
          <w:tcPr>
            <w:tcW w:w="740" w:type="dxa"/>
            <w:tcBorders>
              <w:top w:val="single" w:sz="4" w:space="0" w:color="95B3D7"/>
              <w:left w:val="nil"/>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2009</w:t>
            </w:r>
          </w:p>
        </w:tc>
        <w:tc>
          <w:tcPr>
            <w:tcW w:w="740" w:type="dxa"/>
            <w:tcBorders>
              <w:top w:val="single" w:sz="4" w:space="0" w:color="95B3D7"/>
              <w:left w:val="nil"/>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2010</w:t>
            </w:r>
          </w:p>
        </w:tc>
        <w:tc>
          <w:tcPr>
            <w:tcW w:w="740" w:type="dxa"/>
            <w:tcBorders>
              <w:top w:val="single" w:sz="4" w:space="0" w:color="95B3D7"/>
              <w:left w:val="nil"/>
              <w:bottom w:val="single" w:sz="4" w:space="0" w:color="95B3D7"/>
              <w:right w:val="nil"/>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2011</w:t>
            </w:r>
          </w:p>
        </w:tc>
        <w:tc>
          <w:tcPr>
            <w:tcW w:w="740" w:type="dxa"/>
            <w:tcBorders>
              <w:top w:val="single" w:sz="4" w:space="0" w:color="95B3D7"/>
              <w:left w:val="nil"/>
              <w:bottom w:val="single" w:sz="4" w:space="0" w:color="95B3D7"/>
              <w:right w:val="single" w:sz="4" w:space="0" w:color="95B3D7"/>
            </w:tcBorders>
            <w:shd w:val="clear" w:color="4F81BD" w:fill="4F81BD"/>
            <w:noWrap/>
            <w:vAlign w:val="bottom"/>
            <w:hideMark/>
          </w:tcPr>
          <w:p w:rsidR="00E0407B" w:rsidRPr="00E0407B" w:rsidRDefault="00E0407B" w:rsidP="00B1360C">
            <w:pPr>
              <w:spacing w:after="0"/>
              <w:jc w:val="center"/>
              <w:rPr>
                <w:rFonts w:ascii="Arial" w:eastAsia="Times New Roman" w:hAnsi="Arial" w:cs="Arial"/>
                <w:b/>
                <w:bCs/>
                <w:color w:val="FFFFFF"/>
                <w:sz w:val="20"/>
                <w:szCs w:val="20"/>
                <w:lang w:eastAsia="nb-NO"/>
              </w:rPr>
            </w:pPr>
            <w:r w:rsidRPr="00E0407B">
              <w:rPr>
                <w:rFonts w:ascii="Arial" w:eastAsia="Times New Roman" w:hAnsi="Arial" w:cs="Arial"/>
                <w:b/>
                <w:bCs/>
                <w:color w:val="FFFFFF"/>
                <w:sz w:val="20"/>
                <w:szCs w:val="20"/>
                <w:lang w:eastAsia="nb-NO"/>
              </w:rPr>
              <w:t>2012</w:t>
            </w:r>
          </w:p>
        </w:tc>
      </w:tr>
      <w:tr w:rsidR="00E0407B" w:rsidRPr="00E0407B" w:rsidTr="00E0407B">
        <w:trPr>
          <w:trHeight w:val="255"/>
        </w:trPr>
        <w:tc>
          <w:tcPr>
            <w:tcW w:w="1120" w:type="dxa"/>
            <w:tcBorders>
              <w:top w:val="single" w:sz="4" w:space="0" w:color="95B3D7"/>
              <w:left w:val="single" w:sz="4" w:space="0" w:color="95B3D7"/>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Vestby</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6,9</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7,3</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7,6</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7,9</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8,5</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9,5</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10,2</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10,6</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11,6</w:t>
            </w:r>
          </w:p>
        </w:tc>
        <w:tc>
          <w:tcPr>
            <w:tcW w:w="740" w:type="dxa"/>
            <w:tcBorders>
              <w:top w:val="single" w:sz="4" w:space="0" w:color="95B3D7"/>
              <w:left w:val="nil"/>
              <w:bottom w:val="single" w:sz="4" w:space="0" w:color="95B3D7"/>
              <w:right w:val="single" w:sz="4" w:space="0" w:color="95B3D7"/>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12,7</w:t>
            </w:r>
          </w:p>
        </w:tc>
      </w:tr>
      <w:tr w:rsidR="00E0407B" w:rsidRPr="00E0407B" w:rsidTr="00E0407B">
        <w:trPr>
          <w:trHeight w:val="255"/>
        </w:trPr>
        <w:tc>
          <w:tcPr>
            <w:tcW w:w="1120" w:type="dxa"/>
            <w:tcBorders>
              <w:top w:val="single" w:sz="4" w:space="0" w:color="95B3D7"/>
              <w:left w:val="single" w:sz="4" w:space="0" w:color="95B3D7"/>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Ski</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7,5</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8,2</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8,6</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9,1</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9,5</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10,2</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10,9</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11,6</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12,3</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13,2</w:t>
            </w:r>
          </w:p>
        </w:tc>
        <w:tc>
          <w:tcPr>
            <w:tcW w:w="740" w:type="dxa"/>
            <w:tcBorders>
              <w:top w:val="single" w:sz="4" w:space="0" w:color="95B3D7"/>
              <w:left w:val="nil"/>
              <w:bottom w:val="single" w:sz="4" w:space="0" w:color="95B3D7"/>
              <w:right w:val="single" w:sz="4" w:space="0" w:color="95B3D7"/>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14,1</w:t>
            </w:r>
          </w:p>
        </w:tc>
      </w:tr>
      <w:tr w:rsidR="00E0407B" w:rsidRPr="00E0407B" w:rsidTr="00E0407B">
        <w:trPr>
          <w:trHeight w:val="255"/>
        </w:trPr>
        <w:tc>
          <w:tcPr>
            <w:tcW w:w="1120" w:type="dxa"/>
            <w:tcBorders>
              <w:top w:val="single" w:sz="4" w:space="0" w:color="95B3D7"/>
              <w:left w:val="single" w:sz="4" w:space="0" w:color="95B3D7"/>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Ås</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10,1</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10,5</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10,7</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11,4</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11,9</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12,2</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13,6</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14,3</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15,6</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16,6</w:t>
            </w:r>
          </w:p>
        </w:tc>
        <w:tc>
          <w:tcPr>
            <w:tcW w:w="740" w:type="dxa"/>
            <w:tcBorders>
              <w:top w:val="single" w:sz="4" w:space="0" w:color="95B3D7"/>
              <w:left w:val="nil"/>
              <w:bottom w:val="single" w:sz="4" w:space="0" w:color="95B3D7"/>
              <w:right w:val="single" w:sz="4" w:space="0" w:color="95B3D7"/>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17,8</w:t>
            </w:r>
          </w:p>
        </w:tc>
      </w:tr>
      <w:tr w:rsidR="00E0407B" w:rsidRPr="00E0407B" w:rsidTr="00E0407B">
        <w:trPr>
          <w:trHeight w:val="255"/>
        </w:trPr>
        <w:tc>
          <w:tcPr>
            <w:tcW w:w="1120" w:type="dxa"/>
            <w:tcBorders>
              <w:top w:val="single" w:sz="4" w:space="0" w:color="95B3D7"/>
              <w:left w:val="single" w:sz="4" w:space="0" w:color="95B3D7"/>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Frogn</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5,9</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6,4</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6,3</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6,5</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7,5</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7,6</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8,3</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8,5</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9</w:t>
            </w:r>
          </w:p>
        </w:tc>
        <w:tc>
          <w:tcPr>
            <w:tcW w:w="740" w:type="dxa"/>
            <w:tcBorders>
              <w:top w:val="single" w:sz="4" w:space="0" w:color="95B3D7"/>
              <w:left w:val="nil"/>
              <w:bottom w:val="single" w:sz="4" w:space="0" w:color="95B3D7"/>
              <w:right w:val="single" w:sz="4" w:space="0" w:color="95B3D7"/>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9,6</w:t>
            </w:r>
          </w:p>
        </w:tc>
      </w:tr>
      <w:tr w:rsidR="00E0407B" w:rsidRPr="00E0407B" w:rsidTr="00E0407B">
        <w:trPr>
          <w:trHeight w:val="255"/>
        </w:trPr>
        <w:tc>
          <w:tcPr>
            <w:tcW w:w="1120" w:type="dxa"/>
            <w:tcBorders>
              <w:top w:val="single" w:sz="4" w:space="0" w:color="95B3D7"/>
              <w:left w:val="single" w:sz="4" w:space="0" w:color="95B3D7"/>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Nesodden</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7,5</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7,7</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7,9</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8,1</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8,4</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8,8</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9,2</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9,9</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10,5</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10,9</w:t>
            </w:r>
          </w:p>
        </w:tc>
        <w:tc>
          <w:tcPr>
            <w:tcW w:w="740" w:type="dxa"/>
            <w:tcBorders>
              <w:top w:val="single" w:sz="4" w:space="0" w:color="95B3D7"/>
              <w:left w:val="nil"/>
              <w:bottom w:val="single" w:sz="4" w:space="0" w:color="95B3D7"/>
              <w:right w:val="single" w:sz="4" w:space="0" w:color="95B3D7"/>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11,7</w:t>
            </w:r>
          </w:p>
        </w:tc>
      </w:tr>
      <w:tr w:rsidR="00E0407B" w:rsidRPr="00E0407B" w:rsidTr="00E0407B">
        <w:trPr>
          <w:trHeight w:val="255"/>
        </w:trPr>
        <w:tc>
          <w:tcPr>
            <w:tcW w:w="1120" w:type="dxa"/>
            <w:tcBorders>
              <w:top w:val="single" w:sz="4" w:space="0" w:color="95B3D7"/>
              <w:left w:val="single" w:sz="4" w:space="0" w:color="95B3D7"/>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Oppegård</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7,6</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8,1</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8,6</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8,9</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9,2</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9,8</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10,6</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11,1</w:t>
            </w:r>
          </w:p>
        </w:tc>
        <w:tc>
          <w:tcPr>
            <w:tcW w:w="740" w:type="dxa"/>
            <w:tcBorders>
              <w:top w:val="single" w:sz="4" w:space="0" w:color="95B3D7"/>
              <w:left w:val="nil"/>
              <w:bottom w:val="single" w:sz="4" w:space="0" w:color="95B3D7"/>
              <w:right w:val="nil"/>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11,4</w:t>
            </w:r>
          </w:p>
        </w:tc>
        <w:tc>
          <w:tcPr>
            <w:tcW w:w="740" w:type="dxa"/>
            <w:tcBorders>
              <w:top w:val="single" w:sz="4" w:space="0" w:color="95B3D7"/>
              <w:left w:val="nil"/>
              <w:bottom w:val="single" w:sz="4" w:space="0" w:color="95B3D7"/>
              <w:right w:val="single" w:sz="4" w:space="0" w:color="95B3D7"/>
            </w:tcBorders>
            <w:shd w:val="clear" w:color="auto" w:fill="auto"/>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12</w:t>
            </w:r>
          </w:p>
        </w:tc>
      </w:tr>
      <w:tr w:rsidR="00E0407B" w:rsidRPr="00E0407B" w:rsidTr="00E0407B">
        <w:trPr>
          <w:trHeight w:val="255"/>
        </w:trPr>
        <w:tc>
          <w:tcPr>
            <w:tcW w:w="1120" w:type="dxa"/>
            <w:tcBorders>
              <w:top w:val="single" w:sz="4" w:space="0" w:color="95B3D7"/>
              <w:left w:val="single" w:sz="4" w:space="0" w:color="95B3D7"/>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Enebakk</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4</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4,5</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4,9</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5,2</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5,9</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6,7</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7,4</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8,1</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8,6</w:t>
            </w:r>
          </w:p>
        </w:tc>
        <w:tc>
          <w:tcPr>
            <w:tcW w:w="740" w:type="dxa"/>
            <w:tcBorders>
              <w:top w:val="single" w:sz="4" w:space="0" w:color="95B3D7"/>
              <w:left w:val="nil"/>
              <w:bottom w:val="single" w:sz="4" w:space="0" w:color="95B3D7"/>
              <w:right w:val="nil"/>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9,3</w:t>
            </w:r>
          </w:p>
        </w:tc>
        <w:tc>
          <w:tcPr>
            <w:tcW w:w="740" w:type="dxa"/>
            <w:tcBorders>
              <w:top w:val="single" w:sz="4" w:space="0" w:color="95B3D7"/>
              <w:left w:val="nil"/>
              <w:bottom w:val="single" w:sz="4" w:space="0" w:color="95B3D7"/>
              <w:right w:val="single" w:sz="4" w:space="0" w:color="95B3D7"/>
            </w:tcBorders>
            <w:shd w:val="clear" w:color="DCE6F1" w:fill="DCE6F1"/>
            <w:noWrap/>
            <w:vAlign w:val="bottom"/>
            <w:hideMark/>
          </w:tcPr>
          <w:p w:rsidR="00E0407B" w:rsidRPr="00E0407B" w:rsidRDefault="00E0407B" w:rsidP="00B1360C">
            <w:pPr>
              <w:spacing w:after="0"/>
              <w:jc w:val="center"/>
              <w:rPr>
                <w:rFonts w:ascii="Arial" w:eastAsia="Times New Roman" w:hAnsi="Arial" w:cs="Arial"/>
                <w:color w:val="000000"/>
                <w:sz w:val="20"/>
                <w:szCs w:val="20"/>
                <w:lang w:eastAsia="nb-NO"/>
              </w:rPr>
            </w:pPr>
            <w:r w:rsidRPr="00E0407B">
              <w:rPr>
                <w:rFonts w:ascii="Arial" w:eastAsia="Times New Roman" w:hAnsi="Arial" w:cs="Arial"/>
                <w:color w:val="000000"/>
                <w:sz w:val="20"/>
                <w:szCs w:val="20"/>
                <w:lang w:eastAsia="nb-NO"/>
              </w:rPr>
              <w:t>10,7</w:t>
            </w:r>
          </w:p>
        </w:tc>
      </w:tr>
    </w:tbl>
    <w:p w:rsidR="00C95893" w:rsidRDefault="00C95893" w:rsidP="00C95893">
      <w:pPr>
        <w:spacing w:after="0"/>
        <w:rPr>
          <w:rFonts w:ascii="Arial" w:hAnsi="Arial" w:cs="Arial"/>
          <w:sz w:val="24"/>
          <w:szCs w:val="24"/>
          <w:u w:val="single"/>
        </w:rPr>
      </w:pPr>
    </w:p>
    <w:p w:rsidR="0034665B" w:rsidRPr="00C95893" w:rsidRDefault="0078249A" w:rsidP="00C95893">
      <w:pPr>
        <w:spacing w:after="0" w:line="240" w:lineRule="auto"/>
        <w:rPr>
          <w:rFonts w:ascii="Arial" w:hAnsi="Arial" w:cs="Arial"/>
          <w:u w:val="single"/>
        </w:rPr>
      </w:pPr>
      <w:r w:rsidRPr="00C95893">
        <w:rPr>
          <w:rFonts w:ascii="Arial" w:hAnsi="Arial" w:cs="Arial"/>
          <w:u w:val="single"/>
        </w:rPr>
        <w:t>B</w:t>
      </w:r>
      <w:r w:rsidR="0034665B" w:rsidRPr="00C95893">
        <w:rPr>
          <w:rFonts w:ascii="Arial" w:hAnsi="Arial" w:cs="Arial"/>
          <w:u w:val="single"/>
        </w:rPr>
        <w:t>osettingsmønster</w:t>
      </w:r>
    </w:p>
    <w:p w:rsidR="003B78D6" w:rsidRPr="00C95893" w:rsidRDefault="0078249A" w:rsidP="00C95893">
      <w:pPr>
        <w:spacing w:line="240" w:lineRule="auto"/>
        <w:rPr>
          <w:rFonts w:ascii="Arial" w:hAnsi="Arial" w:cs="Arial"/>
        </w:rPr>
      </w:pPr>
      <w:r w:rsidRPr="00C95893">
        <w:rPr>
          <w:rFonts w:ascii="Arial" w:hAnsi="Arial" w:cs="Arial"/>
        </w:rPr>
        <w:t>Fra 2000 til 2012 har antall innbyggere i tettbygde strøk i Ås kommune økt fra 11 133 til 14</w:t>
      </w:r>
      <w:r w:rsidR="00AF176D" w:rsidRPr="00C95893">
        <w:rPr>
          <w:rFonts w:ascii="Arial" w:hAnsi="Arial" w:cs="Arial"/>
        </w:rPr>
        <w:t> </w:t>
      </w:r>
      <w:r w:rsidRPr="00C95893">
        <w:rPr>
          <w:rFonts w:ascii="Arial" w:hAnsi="Arial" w:cs="Arial"/>
        </w:rPr>
        <w:t>802</w:t>
      </w:r>
      <w:r w:rsidR="00AF176D" w:rsidRPr="00C95893">
        <w:rPr>
          <w:rFonts w:ascii="Arial" w:hAnsi="Arial" w:cs="Arial"/>
        </w:rPr>
        <w:t>, kilde: SSB</w:t>
      </w:r>
      <w:r w:rsidRPr="00C95893">
        <w:rPr>
          <w:rFonts w:ascii="Arial" w:hAnsi="Arial" w:cs="Arial"/>
        </w:rPr>
        <w:t>. Tettstedsarealet har i samme periode økt fra 7,69 km</w:t>
      </w:r>
      <w:r w:rsidRPr="005D2DF5">
        <w:rPr>
          <w:rFonts w:ascii="Arial" w:hAnsi="Arial" w:cs="Arial"/>
          <w:vertAlign w:val="superscript"/>
        </w:rPr>
        <w:t>2</w:t>
      </w:r>
      <w:r w:rsidRPr="00C95893">
        <w:rPr>
          <w:rFonts w:ascii="Arial" w:hAnsi="Arial" w:cs="Arial"/>
        </w:rPr>
        <w:t xml:space="preserve"> til 9,98 km</w:t>
      </w:r>
      <w:r w:rsidRPr="005D2DF5">
        <w:rPr>
          <w:rFonts w:ascii="Arial" w:hAnsi="Arial" w:cs="Arial"/>
          <w:vertAlign w:val="superscript"/>
        </w:rPr>
        <w:t>2</w:t>
      </w:r>
      <w:r w:rsidRPr="00C95893">
        <w:rPr>
          <w:rFonts w:ascii="Arial" w:hAnsi="Arial" w:cs="Arial"/>
        </w:rPr>
        <w:t xml:space="preserve">. Antall innbyggere i spredte strøk har </w:t>
      </w:r>
      <w:r w:rsidR="00846375" w:rsidRPr="00C95893">
        <w:rPr>
          <w:rFonts w:ascii="Arial" w:hAnsi="Arial" w:cs="Arial"/>
        </w:rPr>
        <w:t>vært stabil i perioden på ca 2450 personer.</w:t>
      </w:r>
    </w:p>
    <w:p w:rsidR="0056650C" w:rsidRPr="00C95893" w:rsidRDefault="0056650C" w:rsidP="00C95893">
      <w:pPr>
        <w:spacing w:line="240" w:lineRule="auto"/>
        <w:rPr>
          <w:rFonts w:ascii="Arial" w:hAnsi="Arial" w:cs="Arial"/>
        </w:rPr>
      </w:pPr>
      <w:r w:rsidRPr="00C95893">
        <w:rPr>
          <w:rFonts w:ascii="Arial" w:hAnsi="Arial" w:cs="Arial"/>
        </w:rPr>
        <w:t>Andel av befolkningen i Ås kommune med trygg tilgang til nærturterreng var i 2011 på 71 %, mens andelen med trygg tilgang til rekreasjonsareal var på 60 %, kilde: SSB.</w:t>
      </w:r>
    </w:p>
    <w:p w:rsidR="003968A3" w:rsidRPr="005D2DF5" w:rsidRDefault="003968A3" w:rsidP="005D2DF5">
      <w:pPr>
        <w:spacing w:after="0" w:line="240" w:lineRule="auto"/>
        <w:rPr>
          <w:rFonts w:ascii="Arial" w:hAnsi="Arial" w:cs="Arial"/>
          <w:u w:val="single"/>
        </w:rPr>
      </w:pPr>
      <w:r w:rsidRPr="005D2DF5">
        <w:rPr>
          <w:rFonts w:ascii="Arial" w:hAnsi="Arial" w:cs="Arial"/>
          <w:u w:val="single"/>
        </w:rPr>
        <w:t>Boligtyper</w:t>
      </w:r>
    </w:p>
    <w:p w:rsidR="007B1C1D" w:rsidRPr="005D2DF5" w:rsidRDefault="009B6230" w:rsidP="005D2DF5">
      <w:pPr>
        <w:spacing w:line="240" w:lineRule="auto"/>
        <w:rPr>
          <w:rFonts w:ascii="Arial" w:hAnsi="Arial" w:cs="Arial"/>
        </w:rPr>
      </w:pPr>
      <w:r w:rsidRPr="005D2DF5">
        <w:rPr>
          <w:rFonts w:ascii="Arial" w:hAnsi="Arial" w:cs="Arial"/>
        </w:rPr>
        <w:t xml:space="preserve">Andelen </w:t>
      </w:r>
      <w:r w:rsidR="00E100C6">
        <w:rPr>
          <w:rFonts w:ascii="Arial" w:hAnsi="Arial" w:cs="Arial"/>
        </w:rPr>
        <w:t>boenheter som utgjøres av eneboliger var</w:t>
      </w:r>
      <w:r w:rsidRPr="005D2DF5">
        <w:rPr>
          <w:rFonts w:ascii="Arial" w:hAnsi="Arial" w:cs="Arial"/>
        </w:rPr>
        <w:t xml:space="preserve"> </w:t>
      </w:r>
      <w:r w:rsidR="00E100C6">
        <w:rPr>
          <w:rFonts w:ascii="Arial" w:hAnsi="Arial" w:cs="Arial"/>
        </w:rPr>
        <w:t xml:space="preserve">på 54 % i 2011 og dette er den </w:t>
      </w:r>
      <w:r w:rsidRPr="005D2DF5">
        <w:rPr>
          <w:rFonts w:ascii="Arial" w:hAnsi="Arial" w:cs="Arial"/>
        </w:rPr>
        <w:t xml:space="preserve">klart </w:t>
      </w:r>
      <w:r w:rsidR="00E100C6">
        <w:rPr>
          <w:rFonts w:ascii="Arial" w:hAnsi="Arial" w:cs="Arial"/>
        </w:rPr>
        <w:t>dominerende boligtypen i Ås kommune</w:t>
      </w:r>
      <w:r w:rsidR="00BA545C" w:rsidRPr="005D2DF5">
        <w:rPr>
          <w:rFonts w:ascii="Arial" w:hAnsi="Arial" w:cs="Arial"/>
        </w:rPr>
        <w:t>, tabell 3</w:t>
      </w:r>
      <w:r w:rsidRPr="005D2DF5">
        <w:rPr>
          <w:rFonts w:ascii="Arial" w:hAnsi="Arial" w:cs="Arial"/>
        </w:rPr>
        <w:t>.</w:t>
      </w:r>
      <w:r w:rsidR="000B1E01" w:rsidRPr="005D2DF5">
        <w:rPr>
          <w:rFonts w:ascii="Arial" w:hAnsi="Arial" w:cs="Arial"/>
        </w:rPr>
        <w:t xml:space="preserve"> Andelen av </w:t>
      </w:r>
      <w:r w:rsidR="00E100C6">
        <w:rPr>
          <w:rFonts w:ascii="Arial" w:hAnsi="Arial" w:cs="Arial"/>
        </w:rPr>
        <w:t>boenheter</w:t>
      </w:r>
      <w:r w:rsidR="002A7B59">
        <w:rPr>
          <w:rFonts w:ascii="Arial" w:hAnsi="Arial" w:cs="Arial"/>
        </w:rPr>
        <w:t xml:space="preserve"> i </w:t>
      </w:r>
      <w:r w:rsidR="000B1E01" w:rsidRPr="005D2DF5">
        <w:rPr>
          <w:rFonts w:ascii="Arial" w:hAnsi="Arial" w:cs="Arial"/>
        </w:rPr>
        <w:t>boligblokker var i 2011 på 20 %.</w:t>
      </w:r>
      <w:r w:rsidRPr="005D2DF5">
        <w:rPr>
          <w:rFonts w:ascii="Arial" w:hAnsi="Arial" w:cs="Arial"/>
        </w:rPr>
        <w:t xml:space="preserve"> </w:t>
      </w:r>
      <w:r w:rsidR="007B1C1D" w:rsidRPr="005D2DF5">
        <w:rPr>
          <w:rFonts w:ascii="Arial" w:hAnsi="Arial" w:cs="Arial"/>
        </w:rPr>
        <w:t>Fra</w:t>
      </w:r>
      <w:r w:rsidR="00E100C6">
        <w:rPr>
          <w:rFonts w:ascii="Arial" w:hAnsi="Arial" w:cs="Arial"/>
        </w:rPr>
        <w:t xml:space="preserve"> 2006 til 2011 har</w:t>
      </w:r>
      <w:r w:rsidR="00AF176D" w:rsidRPr="005D2DF5">
        <w:rPr>
          <w:rFonts w:ascii="Arial" w:hAnsi="Arial" w:cs="Arial"/>
        </w:rPr>
        <w:t xml:space="preserve"> antallet </w:t>
      </w:r>
      <w:r w:rsidR="00E100C6">
        <w:rPr>
          <w:rFonts w:ascii="Arial" w:hAnsi="Arial" w:cs="Arial"/>
        </w:rPr>
        <w:t>boenheter</w:t>
      </w:r>
      <w:r w:rsidR="002A7B59">
        <w:rPr>
          <w:rFonts w:ascii="Arial" w:hAnsi="Arial" w:cs="Arial"/>
        </w:rPr>
        <w:t xml:space="preserve"> innenfor alle </w:t>
      </w:r>
      <w:r w:rsidR="00AF176D" w:rsidRPr="005D2DF5">
        <w:rPr>
          <w:rFonts w:ascii="Arial" w:hAnsi="Arial" w:cs="Arial"/>
        </w:rPr>
        <w:t>bygnings</w:t>
      </w:r>
      <w:r w:rsidR="007B1C1D" w:rsidRPr="005D2DF5">
        <w:rPr>
          <w:rFonts w:ascii="Arial" w:hAnsi="Arial" w:cs="Arial"/>
        </w:rPr>
        <w:t>typer</w:t>
      </w:r>
      <w:r w:rsidR="00AF176D" w:rsidRPr="005D2DF5">
        <w:rPr>
          <w:rFonts w:ascii="Arial" w:hAnsi="Arial" w:cs="Arial"/>
        </w:rPr>
        <w:t xml:space="preserve"> i Ås kommune</w:t>
      </w:r>
      <w:r w:rsidR="00E100C6">
        <w:rPr>
          <w:rFonts w:ascii="Arial" w:hAnsi="Arial" w:cs="Arial"/>
        </w:rPr>
        <w:t xml:space="preserve"> økt</w:t>
      </w:r>
      <w:r w:rsidR="007B1C1D" w:rsidRPr="005D2DF5">
        <w:rPr>
          <w:rFonts w:ascii="Arial" w:hAnsi="Arial" w:cs="Arial"/>
        </w:rPr>
        <w:t>. Den største prosentvise økningen er i</w:t>
      </w:r>
      <w:r w:rsidR="00E100C6">
        <w:rPr>
          <w:rFonts w:ascii="Arial" w:hAnsi="Arial" w:cs="Arial"/>
        </w:rPr>
        <w:t xml:space="preserve"> boenheter</w:t>
      </w:r>
      <w:r w:rsidR="002A7B59">
        <w:rPr>
          <w:rFonts w:ascii="Arial" w:hAnsi="Arial" w:cs="Arial"/>
        </w:rPr>
        <w:t xml:space="preserve"> i</w:t>
      </w:r>
      <w:r w:rsidR="007B1C1D" w:rsidRPr="005D2DF5">
        <w:rPr>
          <w:rFonts w:ascii="Arial" w:hAnsi="Arial" w:cs="Arial"/>
        </w:rPr>
        <w:t xml:space="preserve"> bygninger for bofellesskap med 43,8 % og </w:t>
      </w:r>
      <w:r w:rsidR="00E100C6">
        <w:rPr>
          <w:rFonts w:ascii="Arial" w:hAnsi="Arial" w:cs="Arial"/>
        </w:rPr>
        <w:t>boenheter</w:t>
      </w:r>
      <w:r w:rsidR="002A7B59">
        <w:rPr>
          <w:rFonts w:ascii="Arial" w:hAnsi="Arial" w:cs="Arial"/>
        </w:rPr>
        <w:t xml:space="preserve"> i </w:t>
      </w:r>
      <w:r w:rsidR="007B1C1D" w:rsidRPr="005D2DF5">
        <w:rPr>
          <w:rFonts w:ascii="Arial" w:hAnsi="Arial" w:cs="Arial"/>
        </w:rPr>
        <w:t>boligblokke</w:t>
      </w:r>
      <w:r w:rsidR="00097D5A" w:rsidRPr="005D2DF5">
        <w:rPr>
          <w:rFonts w:ascii="Arial" w:hAnsi="Arial" w:cs="Arial"/>
        </w:rPr>
        <w:t>r med 24,5</w:t>
      </w:r>
      <w:r w:rsidR="007B1C1D" w:rsidRPr="005D2DF5">
        <w:rPr>
          <w:rFonts w:ascii="Arial" w:hAnsi="Arial" w:cs="Arial"/>
        </w:rPr>
        <w:t xml:space="preserve"> %. De</w:t>
      </w:r>
      <w:r w:rsidR="00E100C6">
        <w:rPr>
          <w:rFonts w:ascii="Arial" w:hAnsi="Arial" w:cs="Arial"/>
        </w:rPr>
        <w:t>n prosentvise økningen av andelen</w:t>
      </w:r>
      <w:r w:rsidR="007B1C1D" w:rsidRPr="005D2DF5">
        <w:rPr>
          <w:rFonts w:ascii="Arial" w:hAnsi="Arial" w:cs="Arial"/>
        </w:rPr>
        <w:t xml:space="preserve"> eneboliger er kun på 6,8 %. </w:t>
      </w:r>
    </w:p>
    <w:p w:rsidR="00AF176D" w:rsidRPr="00BE1DDA" w:rsidRDefault="00AF176D" w:rsidP="009B07DE">
      <w:pPr>
        <w:spacing w:after="0"/>
        <w:rPr>
          <w:rFonts w:ascii="Arial" w:hAnsi="Arial" w:cs="Arial"/>
          <w:i/>
          <w:sz w:val="20"/>
          <w:szCs w:val="20"/>
        </w:rPr>
      </w:pPr>
      <w:r w:rsidRPr="00BE1DDA">
        <w:rPr>
          <w:rFonts w:ascii="Arial" w:hAnsi="Arial" w:cs="Arial"/>
          <w:i/>
          <w:sz w:val="20"/>
          <w:szCs w:val="20"/>
        </w:rPr>
        <w:t xml:space="preserve">Tabell </w:t>
      </w:r>
      <w:r w:rsidR="00BA545C">
        <w:rPr>
          <w:rFonts w:ascii="Arial" w:hAnsi="Arial" w:cs="Arial"/>
          <w:i/>
          <w:sz w:val="20"/>
          <w:szCs w:val="20"/>
        </w:rPr>
        <w:t>3</w:t>
      </w:r>
      <w:r w:rsidRPr="006F6BD6">
        <w:rPr>
          <w:rFonts w:ascii="Arial" w:hAnsi="Arial" w:cs="Arial"/>
          <w:i/>
          <w:sz w:val="20"/>
          <w:szCs w:val="20"/>
        </w:rPr>
        <w:t xml:space="preserve">. </w:t>
      </w:r>
      <w:r w:rsidR="00E100C6" w:rsidRPr="006F6BD6">
        <w:rPr>
          <w:rFonts w:ascii="Arial" w:hAnsi="Arial" w:cs="Arial"/>
          <w:i/>
          <w:sz w:val="20"/>
          <w:szCs w:val="20"/>
        </w:rPr>
        <w:t>Antall boenheter</w:t>
      </w:r>
      <w:r w:rsidR="00A66794" w:rsidRPr="006F6BD6">
        <w:rPr>
          <w:rFonts w:ascii="Arial" w:hAnsi="Arial" w:cs="Arial"/>
          <w:i/>
          <w:sz w:val="20"/>
          <w:szCs w:val="20"/>
        </w:rPr>
        <w:t xml:space="preserve"> </w:t>
      </w:r>
      <w:r w:rsidR="002A7B59" w:rsidRPr="006F6BD6">
        <w:rPr>
          <w:rFonts w:ascii="Arial" w:hAnsi="Arial" w:cs="Arial"/>
          <w:i/>
          <w:sz w:val="20"/>
          <w:szCs w:val="20"/>
        </w:rPr>
        <w:t>fordelt</w:t>
      </w:r>
      <w:r w:rsidR="002A7B59">
        <w:rPr>
          <w:rFonts w:ascii="Arial" w:hAnsi="Arial" w:cs="Arial"/>
          <w:i/>
          <w:sz w:val="20"/>
          <w:szCs w:val="20"/>
        </w:rPr>
        <w:t xml:space="preserve"> på</w:t>
      </w:r>
      <w:r w:rsidR="00A66794">
        <w:rPr>
          <w:rFonts w:ascii="Arial" w:hAnsi="Arial" w:cs="Arial"/>
          <w:i/>
          <w:sz w:val="20"/>
          <w:szCs w:val="20"/>
        </w:rPr>
        <w:t xml:space="preserve"> b</w:t>
      </w:r>
      <w:r w:rsidR="00720B31" w:rsidRPr="00BE1DDA">
        <w:rPr>
          <w:rFonts w:ascii="Arial" w:hAnsi="Arial" w:cs="Arial"/>
          <w:i/>
          <w:sz w:val="20"/>
          <w:szCs w:val="20"/>
        </w:rPr>
        <w:t>ygnings</w:t>
      </w:r>
      <w:r w:rsidRPr="00BE1DDA">
        <w:rPr>
          <w:rFonts w:ascii="Arial" w:hAnsi="Arial" w:cs="Arial"/>
          <w:i/>
          <w:sz w:val="20"/>
          <w:szCs w:val="20"/>
        </w:rPr>
        <w:t>typer i Ås kommune 2006-2011. Kilde: SSB.</w:t>
      </w:r>
    </w:p>
    <w:tbl>
      <w:tblPr>
        <w:tblW w:w="9157" w:type="dxa"/>
        <w:tblInd w:w="55" w:type="dxa"/>
        <w:tblCellMar>
          <w:left w:w="70" w:type="dxa"/>
          <w:right w:w="70" w:type="dxa"/>
        </w:tblCellMar>
        <w:tblLook w:val="04A0" w:firstRow="1" w:lastRow="0" w:firstColumn="1" w:lastColumn="0" w:noHBand="0" w:noVBand="1"/>
      </w:tblPr>
      <w:tblGrid>
        <w:gridCol w:w="3559"/>
        <w:gridCol w:w="1701"/>
        <w:gridCol w:w="1701"/>
        <w:gridCol w:w="851"/>
        <w:gridCol w:w="1345"/>
      </w:tblGrid>
      <w:tr w:rsidR="00E100C6" w:rsidRPr="007B1C1D" w:rsidTr="006F6BD6">
        <w:trPr>
          <w:trHeight w:val="300"/>
        </w:trPr>
        <w:tc>
          <w:tcPr>
            <w:tcW w:w="3559" w:type="dxa"/>
            <w:tcBorders>
              <w:top w:val="single" w:sz="4" w:space="0" w:color="95B3D7"/>
              <w:left w:val="single" w:sz="4" w:space="0" w:color="95B3D7"/>
              <w:bottom w:val="single" w:sz="4" w:space="0" w:color="95B3D7"/>
              <w:right w:val="nil"/>
            </w:tcBorders>
            <w:shd w:val="clear" w:color="4F81BD" w:fill="4F81BD"/>
            <w:noWrap/>
            <w:vAlign w:val="bottom"/>
            <w:hideMark/>
          </w:tcPr>
          <w:p w:rsidR="009B6230" w:rsidRPr="007B1C1D" w:rsidRDefault="009B6230" w:rsidP="00B1360C">
            <w:pPr>
              <w:spacing w:after="0"/>
              <w:rPr>
                <w:rFonts w:ascii="Calibri" w:eastAsia="Times New Roman" w:hAnsi="Calibri" w:cs="Calibri"/>
                <w:b/>
                <w:bCs/>
                <w:color w:val="FFFFFF"/>
                <w:lang w:eastAsia="nb-NO"/>
              </w:rPr>
            </w:pPr>
            <w:r w:rsidRPr="007B1C1D">
              <w:rPr>
                <w:rFonts w:ascii="Calibri" w:eastAsia="Times New Roman" w:hAnsi="Calibri" w:cs="Calibri"/>
                <w:b/>
                <w:bCs/>
                <w:color w:val="FFFFFF"/>
                <w:lang w:eastAsia="nb-NO"/>
              </w:rPr>
              <w:t>Bygningstype</w:t>
            </w:r>
          </w:p>
        </w:tc>
        <w:tc>
          <w:tcPr>
            <w:tcW w:w="1701" w:type="dxa"/>
            <w:tcBorders>
              <w:top w:val="single" w:sz="4" w:space="0" w:color="95B3D7"/>
              <w:left w:val="nil"/>
              <w:bottom w:val="single" w:sz="4" w:space="0" w:color="95B3D7"/>
              <w:right w:val="nil"/>
            </w:tcBorders>
            <w:shd w:val="clear" w:color="4F81BD" w:fill="4F81BD"/>
            <w:noWrap/>
            <w:vAlign w:val="bottom"/>
            <w:hideMark/>
          </w:tcPr>
          <w:p w:rsidR="009B6230" w:rsidRPr="007B1C1D" w:rsidRDefault="00E100C6" w:rsidP="00B1360C">
            <w:pPr>
              <w:spacing w:after="0"/>
              <w:jc w:val="center"/>
              <w:rPr>
                <w:rFonts w:ascii="Calibri" w:eastAsia="Times New Roman" w:hAnsi="Calibri" w:cs="Calibri"/>
                <w:b/>
                <w:bCs/>
                <w:color w:val="FFFFFF"/>
                <w:lang w:eastAsia="nb-NO"/>
              </w:rPr>
            </w:pPr>
            <w:r>
              <w:rPr>
                <w:rFonts w:ascii="Calibri" w:eastAsia="Times New Roman" w:hAnsi="Calibri" w:cs="Calibri"/>
                <w:b/>
                <w:bCs/>
                <w:color w:val="FFFFFF"/>
                <w:lang w:eastAsia="nb-NO"/>
              </w:rPr>
              <w:t xml:space="preserve">Antall boenheter i </w:t>
            </w:r>
            <w:r w:rsidR="009B6230" w:rsidRPr="007B1C1D">
              <w:rPr>
                <w:rFonts w:ascii="Calibri" w:eastAsia="Times New Roman" w:hAnsi="Calibri" w:cs="Calibri"/>
                <w:b/>
                <w:bCs/>
                <w:color w:val="FFFFFF"/>
                <w:lang w:eastAsia="nb-NO"/>
              </w:rPr>
              <w:t>2006</w:t>
            </w:r>
          </w:p>
        </w:tc>
        <w:tc>
          <w:tcPr>
            <w:tcW w:w="1701" w:type="dxa"/>
            <w:tcBorders>
              <w:top w:val="single" w:sz="4" w:space="0" w:color="95B3D7"/>
              <w:left w:val="nil"/>
              <w:bottom w:val="single" w:sz="4" w:space="0" w:color="95B3D7"/>
              <w:right w:val="nil"/>
            </w:tcBorders>
            <w:shd w:val="clear" w:color="4F81BD" w:fill="4F81BD"/>
            <w:noWrap/>
            <w:vAlign w:val="bottom"/>
            <w:hideMark/>
          </w:tcPr>
          <w:p w:rsidR="009B6230" w:rsidRPr="007B1C1D" w:rsidRDefault="00E100C6" w:rsidP="00B1360C">
            <w:pPr>
              <w:spacing w:after="0"/>
              <w:jc w:val="center"/>
              <w:rPr>
                <w:rFonts w:ascii="Calibri" w:eastAsia="Times New Roman" w:hAnsi="Calibri" w:cs="Calibri"/>
                <w:b/>
                <w:bCs/>
                <w:color w:val="FFFFFF"/>
                <w:lang w:eastAsia="nb-NO"/>
              </w:rPr>
            </w:pPr>
            <w:r>
              <w:rPr>
                <w:rFonts w:ascii="Calibri" w:eastAsia="Times New Roman" w:hAnsi="Calibri" w:cs="Calibri"/>
                <w:b/>
                <w:bCs/>
                <w:color w:val="FFFFFF"/>
                <w:lang w:eastAsia="nb-NO"/>
              </w:rPr>
              <w:t xml:space="preserve">Antall boenheter i </w:t>
            </w:r>
            <w:r w:rsidR="009B6230" w:rsidRPr="007B1C1D">
              <w:rPr>
                <w:rFonts w:ascii="Calibri" w:eastAsia="Times New Roman" w:hAnsi="Calibri" w:cs="Calibri"/>
                <w:b/>
                <w:bCs/>
                <w:color w:val="FFFFFF"/>
                <w:lang w:eastAsia="nb-NO"/>
              </w:rPr>
              <w:t>2011</w:t>
            </w:r>
          </w:p>
        </w:tc>
        <w:tc>
          <w:tcPr>
            <w:tcW w:w="851" w:type="dxa"/>
            <w:tcBorders>
              <w:top w:val="single" w:sz="4" w:space="0" w:color="95B3D7"/>
              <w:left w:val="nil"/>
              <w:bottom w:val="single" w:sz="4" w:space="0" w:color="95B3D7"/>
              <w:right w:val="nil"/>
            </w:tcBorders>
            <w:shd w:val="clear" w:color="4F81BD" w:fill="4F81BD"/>
          </w:tcPr>
          <w:p w:rsidR="009B6230" w:rsidRPr="007B1C1D" w:rsidRDefault="009B6230" w:rsidP="00B1360C">
            <w:pPr>
              <w:spacing w:after="0"/>
              <w:jc w:val="center"/>
              <w:rPr>
                <w:rFonts w:ascii="Calibri" w:eastAsia="Times New Roman" w:hAnsi="Calibri" w:cs="Calibri"/>
                <w:b/>
                <w:bCs/>
                <w:color w:val="FFFFFF"/>
                <w:lang w:eastAsia="nb-NO"/>
              </w:rPr>
            </w:pPr>
            <w:r>
              <w:rPr>
                <w:rFonts w:ascii="Calibri" w:eastAsia="Times New Roman" w:hAnsi="Calibri" w:cs="Calibri"/>
                <w:b/>
                <w:bCs/>
                <w:color w:val="FFFFFF"/>
                <w:lang w:eastAsia="nb-NO"/>
              </w:rPr>
              <w:t>Andel i 2011</w:t>
            </w:r>
          </w:p>
        </w:tc>
        <w:tc>
          <w:tcPr>
            <w:tcW w:w="1345" w:type="dxa"/>
            <w:tcBorders>
              <w:top w:val="single" w:sz="4" w:space="0" w:color="95B3D7"/>
              <w:left w:val="nil"/>
              <w:bottom w:val="single" w:sz="4" w:space="0" w:color="95B3D7"/>
              <w:right w:val="single" w:sz="4" w:space="0" w:color="95B3D7"/>
            </w:tcBorders>
            <w:shd w:val="clear" w:color="4F81BD" w:fill="4F81BD"/>
            <w:noWrap/>
            <w:vAlign w:val="bottom"/>
            <w:hideMark/>
          </w:tcPr>
          <w:p w:rsidR="009B6230" w:rsidRPr="007B1C1D" w:rsidRDefault="009B6230" w:rsidP="00B1360C">
            <w:pPr>
              <w:spacing w:after="0"/>
              <w:jc w:val="center"/>
              <w:rPr>
                <w:rFonts w:ascii="Calibri" w:eastAsia="Times New Roman" w:hAnsi="Calibri" w:cs="Calibri"/>
                <w:b/>
                <w:bCs/>
                <w:color w:val="FFFFFF"/>
                <w:lang w:eastAsia="nb-NO"/>
              </w:rPr>
            </w:pPr>
            <w:r>
              <w:rPr>
                <w:rFonts w:ascii="Calibri" w:eastAsia="Times New Roman" w:hAnsi="Calibri" w:cs="Calibri"/>
                <w:b/>
                <w:bCs/>
                <w:color w:val="FFFFFF"/>
                <w:lang w:eastAsia="nb-NO"/>
              </w:rPr>
              <w:t>Ø</w:t>
            </w:r>
            <w:r w:rsidRPr="007B1C1D">
              <w:rPr>
                <w:rFonts w:ascii="Calibri" w:eastAsia="Times New Roman" w:hAnsi="Calibri" w:cs="Calibri"/>
                <w:b/>
                <w:bCs/>
                <w:color w:val="FFFFFF"/>
                <w:lang w:eastAsia="nb-NO"/>
              </w:rPr>
              <w:t>kning 2006-2011</w:t>
            </w:r>
          </w:p>
        </w:tc>
      </w:tr>
      <w:tr w:rsidR="00E100C6" w:rsidRPr="007B1C1D" w:rsidTr="006F6BD6">
        <w:trPr>
          <w:trHeight w:val="300"/>
        </w:trPr>
        <w:tc>
          <w:tcPr>
            <w:tcW w:w="3559" w:type="dxa"/>
            <w:tcBorders>
              <w:top w:val="single" w:sz="4" w:space="0" w:color="95B3D7"/>
              <w:left w:val="single" w:sz="4" w:space="0" w:color="95B3D7"/>
              <w:bottom w:val="single" w:sz="4" w:space="0" w:color="95B3D7"/>
              <w:right w:val="nil"/>
            </w:tcBorders>
            <w:shd w:val="clear" w:color="DCE6F1" w:fill="DCE6F1"/>
            <w:noWrap/>
            <w:vAlign w:val="bottom"/>
            <w:hideMark/>
          </w:tcPr>
          <w:p w:rsidR="009B6230" w:rsidRPr="007B1C1D" w:rsidRDefault="009B6230" w:rsidP="00B1360C">
            <w:pPr>
              <w:spacing w:after="0"/>
              <w:rPr>
                <w:rFonts w:ascii="Calibri" w:eastAsia="Times New Roman" w:hAnsi="Calibri" w:cs="Calibri"/>
                <w:color w:val="000000"/>
                <w:lang w:eastAsia="nb-NO"/>
              </w:rPr>
            </w:pPr>
            <w:r w:rsidRPr="007B1C1D">
              <w:rPr>
                <w:rFonts w:ascii="Calibri" w:eastAsia="Times New Roman" w:hAnsi="Calibri" w:cs="Calibri"/>
                <w:color w:val="000000"/>
                <w:lang w:eastAsia="nb-NO"/>
              </w:rPr>
              <w:t>Enebolig</w:t>
            </w:r>
          </w:p>
        </w:tc>
        <w:tc>
          <w:tcPr>
            <w:tcW w:w="1701" w:type="dxa"/>
            <w:tcBorders>
              <w:top w:val="single" w:sz="4" w:space="0" w:color="95B3D7"/>
              <w:left w:val="nil"/>
              <w:bottom w:val="single" w:sz="4" w:space="0" w:color="95B3D7"/>
              <w:right w:val="nil"/>
            </w:tcBorders>
            <w:shd w:val="clear" w:color="DCE6F1" w:fill="DCE6F1"/>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3668</w:t>
            </w:r>
          </w:p>
        </w:tc>
        <w:tc>
          <w:tcPr>
            <w:tcW w:w="1701" w:type="dxa"/>
            <w:tcBorders>
              <w:top w:val="single" w:sz="4" w:space="0" w:color="95B3D7"/>
              <w:left w:val="nil"/>
              <w:bottom w:val="single" w:sz="4" w:space="0" w:color="95B3D7"/>
              <w:right w:val="nil"/>
            </w:tcBorders>
            <w:shd w:val="clear" w:color="DCE6F1" w:fill="DCE6F1"/>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3918</w:t>
            </w:r>
          </w:p>
        </w:tc>
        <w:tc>
          <w:tcPr>
            <w:tcW w:w="851" w:type="dxa"/>
            <w:tcBorders>
              <w:top w:val="single" w:sz="4" w:space="0" w:color="95B3D7"/>
              <w:left w:val="nil"/>
              <w:bottom w:val="single" w:sz="4" w:space="0" w:color="95B3D7"/>
              <w:right w:val="nil"/>
            </w:tcBorders>
            <w:shd w:val="clear" w:color="DCE6F1" w:fill="DCE6F1"/>
          </w:tcPr>
          <w:p w:rsidR="009B6230" w:rsidRPr="007B1C1D" w:rsidRDefault="000B1E01" w:rsidP="00B1360C">
            <w:pPr>
              <w:spacing w:after="0"/>
              <w:jc w:val="center"/>
              <w:rPr>
                <w:rFonts w:ascii="Calibri" w:eastAsia="Times New Roman" w:hAnsi="Calibri" w:cs="Calibri"/>
                <w:color w:val="000000"/>
                <w:lang w:eastAsia="nb-NO"/>
              </w:rPr>
            </w:pPr>
            <w:r>
              <w:rPr>
                <w:rFonts w:ascii="Calibri" w:eastAsia="Times New Roman" w:hAnsi="Calibri" w:cs="Calibri"/>
                <w:color w:val="000000"/>
                <w:lang w:eastAsia="nb-NO"/>
              </w:rPr>
              <w:t>54 %</w:t>
            </w:r>
          </w:p>
        </w:tc>
        <w:tc>
          <w:tcPr>
            <w:tcW w:w="1345" w:type="dxa"/>
            <w:tcBorders>
              <w:top w:val="single" w:sz="4" w:space="0" w:color="95B3D7"/>
              <w:left w:val="nil"/>
              <w:bottom w:val="single" w:sz="4" w:space="0" w:color="95B3D7"/>
              <w:right w:val="single" w:sz="4" w:space="0" w:color="95B3D7"/>
            </w:tcBorders>
            <w:shd w:val="clear" w:color="DCE6F1" w:fill="DCE6F1"/>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6,8</w:t>
            </w:r>
            <w:r>
              <w:rPr>
                <w:rFonts w:ascii="Calibri" w:eastAsia="Times New Roman" w:hAnsi="Calibri" w:cs="Calibri"/>
                <w:color w:val="000000"/>
                <w:lang w:eastAsia="nb-NO"/>
              </w:rPr>
              <w:t xml:space="preserve"> %</w:t>
            </w:r>
          </w:p>
        </w:tc>
      </w:tr>
      <w:tr w:rsidR="00E100C6" w:rsidRPr="007B1C1D" w:rsidTr="006F6BD6">
        <w:trPr>
          <w:trHeight w:val="300"/>
        </w:trPr>
        <w:tc>
          <w:tcPr>
            <w:tcW w:w="3559" w:type="dxa"/>
            <w:tcBorders>
              <w:top w:val="single" w:sz="4" w:space="0" w:color="95B3D7"/>
              <w:left w:val="single" w:sz="4" w:space="0" w:color="95B3D7"/>
              <w:bottom w:val="single" w:sz="4" w:space="0" w:color="95B3D7"/>
              <w:right w:val="nil"/>
            </w:tcBorders>
            <w:shd w:val="clear" w:color="auto" w:fill="auto"/>
            <w:noWrap/>
            <w:vAlign w:val="bottom"/>
            <w:hideMark/>
          </w:tcPr>
          <w:p w:rsidR="009B6230" w:rsidRPr="007B1C1D" w:rsidRDefault="009B6230" w:rsidP="00B1360C">
            <w:pPr>
              <w:spacing w:after="0"/>
              <w:rPr>
                <w:rFonts w:ascii="Calibri" w:eastAsia="Times New Roman" w:hAnsi="Calibri" w:cs="Calibri"/>
                <w:color w:val="000000"/>
                <w:lang w:eastAsia="nb-NO"/>
              </w:rPr>
            </w:pPr>
            <w:r w:rsidRPr="007B1C1D">
              <w:rPr>
                <w:rFonts w:ascii="Calibri" w:eastAsia="Times New Roman" w:hAnsi="Calibri" w:cs="Calibri"/>
                <w:color w:val="000000"/>
                <w:lang w:eastAsia="nb-NO"/>
              </w:rPr>
              <w:t>Tomannsbolig</w:t>
            </w:r>
          </w:p>
        </w:tc>
        <w:tc>
          <w:tcPr>
            <w:tcW w:w="1701" w:type="dxa"/>
            <w:tcBorders>
              <w:top w:val="single" w:sz="4" w:space="0" w:color="95B3D7"/>
              <w:left w:val="nil"/>
              <w:bottom w:val="single" w:sz="4" w:space="0" w:color="95B3D7"/>
              <w:right w:val="nil"/>
            </w:tcBorders>
            <w:shd w:val="clear" w:color="auto" w:fill="auto"/>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581</w:t>
            </w:r>
          </w:p>
        </w:tc>
        <w:tc>
          <w:tcPr>
            <w:tcW w:w="1701" w:type="dxa"/>
            <w:tcBorders>
              <w:top w:val="single" w:sz="4" w:space="0" w:color="95B3D7"/>
              <w:left w:val="nil"/>
              <w:bottom w:val="single" w:sz="4" w:space="0" w:color="95B3D7"/>
              <w:right w:val="nil"/>
            </w:tcBorders>
            <w:shd w:val="clear" w:color="auto" w:fill="auto"/>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648</w:t>
            </w:r>
          </w:p>
        </w:tc>
        <w:tc>
          <w:tcPr>
            <w:tcW w:w="851" w:type="dxa"/>
            <w:tcBorders>
              <w:top w:val="single" w:sz="4" w:space="0" w:color="95B3D7"/>
              <w:left w:val="nil"/>
              <w:bottom w:val="single" w:sz="4" w:space="0" w:color="95B3D7"/>
              <w:right w:val="nil"/>
            </w:tcBorders>
          </w:tcPr>
          <w:p w:rsidR="009B6230" w:rsidRPr="007B1C1D" w:rsidRDefault="000B1E01" w:rsidP="00B1360C">
            <w:pPr>
              <w:spacing w:after="0"/>
              <w:jc w:val="center"/>
              <w:rPr>
                <w:rFonts w:ascii="Calibri" w:eastAsia="Times New Roman" w:hAnsi="Calibri" w:cs="Calibri"/>
                <w:color w:val="000000"/>
                <w:lang w:eastAsia="nb-NO"/>
              </w:rPr>
            </w:pPr>
            <w:r>
              <w:rPr>
                <w:rFonts w:ascii="Calibri" w:eastAsia="Times New Roman" w:hAnsi="Calibri" w:cs="Calibri"/>
                <w:color w:val="000000"/>
                <w:lang w:eastAsia="nb-NO"/>
              </w:rPr>
              <w:t>9 %</w:t>
            </w:r>
          </w:p>
        </w:tc>
        <w:tc>
          <w:tcPr>
            <w:tcW w:w="1345" w:type="dxa"/>
            <w:tcBorders>
              <w:top w:val="single" w:sz="4" w:space="0" w:color="95B3D7"/>
              <w:left w:val="nil"/>
              <w:bottom w:val="single" w:sz="4" w:space="0" w:color="95B3D7"/>
              <w:right w:val="single" w:sz="4" w:space="0" w:color="95B3D7"/>
            </w:tcBorders>
            <w:shd w:val="clear" w:color="auto" w:fill="auto"/>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11,5</w:t>
            </w:r>
            <w:r>
              <w:rPr>
                <w:rFonts w:ascii="Calibri" w:eastAsia="Times New Roman" w:hAnsi="Calibri" w:cs="Calibri"/>
                <w:color w:val="000000"/>
                <w:lang w:eastAsia="nb-NO"/>
              </w:rPr>
              <w:t xml:space="preserve"> %</w:t>
            </w:r>
          </w:p>
        </w:tc>
      </w:tr>
      <w:tr w:rsidR="00E100C6" w:rsidRPr="007B1C1D" w:rsidTr="006F6BD6">
        <w:trPr>
          <w:trHeight w:val="300"/>
        </w:trPr>
        <w:tc>
          <w:tcPr>
            <w:tcW w:w="3559" w:type="dxa"/>
            <w:tcBorders>
              <w:top w:val="single" w:sz="4" w:space="0" w:color="95B3D7"/>
              <w:left w:val="single" w:sz="4" w:space="0" w:color="95B3D7"/>
              <w:bottom w:val="single" w:sz="4" w:space="0" w:color="95B3D7"/>
              <w:right w:val="nil"/>
            </w:tcBorders>
            <w:shd w:val="clear" w:color="DCE6F1" w:fill="DCE6F1"/>
            <w:noWrap/>
            <w:vAlign w:val="bottom"/>
            <w:hideMark/>
          </w:tcPr>
          <w:p w:rsidR="009B6230" w:rsidRPr="007B1C1D" w:rsidRDefault="009B6230" w:rsidP="00B1360C">
            <w:pPr>
              <w:spacing w:after="0"/>
              <w:rPr>
                <w:rFonts w:ascii="Calibri" w:eastAsia="Times New Roman" w:hAnsi="Calibri" w:cs="Calibri"/>
                <w:color w:val="000000"/>
                <w:lang w:eastAsia="nb-NO"/>
              </w:rPr>
            </w:pPr>
            <w:r w:rsidRPr="007B1C1D">
              <w:rPr>
                <w:rFonts w:ascii="Calibri" w:eastAsia="Times New Roman" w:hAnsi="Calibri" w:cs="Calibri"/>
                <w:color w:val="000000"/>
                <w:lang w:eastAsia="nb-NO"/>
              </w:rPr>
              <w:t>Rekkehus, kjedehus og andre småhus</w:t>
            </w:r>
          </w:p>
        </w:tc>
        <w:tc>
          <w:tcPr>
            <w:tcW w:w="1701" w:type="dxa"/>
            <w:tcBorders>
              <w:top w:val="single" w:sz="4" w:space="0" w:color="95B3D7"/>
              <w:left w:val="nil"/>
              <w:bottom w:val="single" w:sz="4" w:space="0" w:color="95B3D7"/>
              <w:right w:val="nil"/>
            </w:tcBorders>
            <w:shd w:val="clear" w:color="DCE6F1" w:fill="DCE6F1"/>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745</w:t>
            </w:r>
          </w:p>
        </w:tc>
        <w:tc>
          <w:tcPr>
            <w:tcW w:w="1701" w:type="dxa"/>
            <w:tcBorders>
              <w:top w:val="single" w:sz="4" w:space="0" w:color="95B3D7"/>
              <w:left w:val="nil"/>
              <w:bottom w:val="single" w:sz="4" w:space="0" w:color="95B3D7"/>
              <w:right w:val="nil"/>
            </w:tcBorders>
            <w:shd w:val="clear" w:color="DCE6F1" w:fill="DCE6F1"/>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915</w:t>
            </w:r>
          </w:p>
        </w:tc>
        <w:tc>
          <w:tcPr>
            <w:tcW w:w="851" w:type="dxa"/>
            <w:tcBorders>
              <w:top w:val="single" w:sz="4" w:space="0" w:color="95B3D7"/>
              <w:left w:val="nil"/>
              <w:bottom w:val="single" w:sz="4" w:space="0" w:color="95B3D7"/>
              <w:right w:val="nil"/>
            </w:tcBorders>
            <w:shd w:val="clear" w:color="DCE6F1" w:fill="DCE6F1"/>
          </w:tcPr>
          <w:p w:rsidR="009B6230" w:rsidRPr="007B1C1D" w:rsidRDefault="000B1E01" w:rsidP="00B1360C">
            <w:pPr>
              <w:spacing w:after="0"/>
              <w:jc w:val="center"/>
              <w:rPr>
                <w:rFonts w:ascii="Calibri" w:eastAsia="Times New Roman" w:hAnsi="Calibri" w:cs="Calibri"/>
                <w:color w:val="000000"/>
                <w:lang w:eastAsia="nb-NO"/>
              </w:rPr>
            </w:pPr>
            <w:r>
              <w:rPr>
                <w:rFonts w:ascii="Calibri" w:eastAsia="Times New Roman" w:hAnsi="Calibri" w:cs="Calibri"/>
                <w:color w:val="000000"/>
                <w:lang w:eastAsia="nb-NO"/>
              </w:rPr>
              <w:t>13 %</w:t>
            </w:r>
          </w:p>
        </w:tc>
        <w:tc>
          <w:tcPr>
            <w:tcW w:w="1345" w:type="dxa"/>
            <w:tcBorders>
              <w:top w:val="single" w:sz="4" w:space="0" w:color="95B3D7"/>
              <w:left w:val="nil"/>
              <w:bottom w:val="single" w:sz="4" w:space="0" w:color="95B3D7"/>
              <w:right w:val="single" w:sz="4" w:space="0" w:color="95B3D7"/>
            </w:tcBorders>
            <w:shd w:val="clear" w:color="DCE6F1" w:fill="DCE6F1"/>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22</w:t>
            </w:r>
            <w:r>
              <w:rPr>
                <w:rFonts w:ascii="Calibri" w:eastAsia="Times New Roman" w:hAnsi="Calibri" w:cs="Calibri"/>
                <w:color w:val="000000"/>
                <w:lang w:eastAsia="nb-NO"/>
              </w:rPr>
              <w:t>,8 %</w:t>
            </w:r>
          </w:p>
        </w:tc>
      </w:tr>
      <w:tr w:rsidR="00E100C6" w:rsidRPr="007B1C1D" w:rsidTr="006F6BD6">
        <w:trPr>
          <w:trHeight w:val="300"/>
        </w:trPr>
        <w:tc>
          <w:tcPr>
            <w:tcW w:w="3559" w:type="dxa"/>
            <w:tcBorders>
              <w:top w:val="single" w:sz="4" w:space="0" w:color="95B3D7"/>
              <w:left w:val="single" w:sz="4" w:space="0" w:color="95B3D7"/>
              <w:bottom w:val="single" w:sz="4" w:space="0" w:color="95B3D7"/>
              <w:right w:val="nil"/>
            </w:tcBorders>
            <w:shd w:val="clear" w:color="auto" w:fill="auto"/>
            <w:noWrap/>
            <w:vAlign w:val="bottom"/>
            <w:hideMark/>
          </w:tcPr>
          <w:p w:rsidR="009B6230" w:rsidRPr="007B1C1D" w:rsidRDefault="009B6230" w:rsidP="00B1360C">
            <w:pPr>
              <w:spacing w:after="0"/>
              <w:rPr>
                <w:rFonts w:ascii="Calibri" w:eastAsia="Times New Roman" w:hAnsi="Calibri" w:cs="Calibri"/>
                <w:color w:val="000000"/>
                <w:lang w:eastAsia="nb-NO"/>
              </w:rPr>
            </w:pPr>
            <w:r w:rsidRPr="007B1C1D">
              <w:rPr>
                <w:rFonts w:ascii="Calibri" w:eastAsia="Times New Roman" w:hAnsi="Calibri" w:cs="Calibri"/>
                <w:color w:val="000000"/>
                <w:lang w:eastAsia="nb-NO"/>
              </w:rPr>
              <w:t>Boligblokk</w:t>
            </w:r>
          </w:p>
        </w:tc>
        <w:tc>
          <w:tcPr>
            <w:tcW w:w="1701" w:type="dxa"/>
            <w:tcBorders>
              <w:top w:val="single" w:sz="4" w:space="0" w:color="95B3D7"/>
              <w:left w:val="nil"/>
              <w:bottom w:val="single" w:sz="4" w:space="0" w:color="95B3D7"/>
              <w:right w:val="nil"/>
            </w:tcBorders>
            <w:shd w:val="clear" w:color="auto" w:fill="auto"/>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1149</w:t>
            </w:r>
          </w:p>
        </w:tc>
        <w:tc>
          <w:tcPr>
            <w:tcW w:w="1701" w:type="dxa"/>
            <w:tcBorders>
              <w:top w:val="single" w:sz="4" w:space="0" w:color="95B3D7"/>
              <w:left w:val="nil"/>
              <w:bottom w:val="single" w:sz="4" w:space="0" w:color="95B3D7"/>
              <w:right w:val="nil"/>
            </w:tcBorders>
            <w:shd w:val="clear" w:color="auto" w:fill="auto"/>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1430</w:t>
            </w:r>
          </w:p>
        </w:tc>
        <w:tc>
          <w:tcPr>
            <w:tcW w:w="851" w:type="dxa"/>
            <w:tcBorders>
              <w:top w:val="single" w:sz="4" w:space="0" w:color="95B3D7"/>
              <w:left w:val="nil"/>
              <w:bottom w:val="single" w:sz="4" w:space="0" w:color="95B3D7"/>
              <w:right w:val="nil"/>
            </w:tcBorders>
          </w:tcPr>
          <w:p w:rsidR="009B6230" w:rsidRDefault="000B1E01" w:rsidP="00B1360C">
            <w:pPr>
              <w:spacing w:after="0"/>
              <w:jc w:val="center"/>
              <w:rPr>
                <w:rFonts w:ascii="Calibri" w:eastAsia="Times New Roman" w:hAnsi="Calibri" w:cs="Calibri"/>
                <w:color w:val="000000"/>
                <w:lang w:eastAsia="nb-NO"/>
              </w:rPr>
            </w:pPr>
            <w:r>
              <w:rPr>
                <w:rFonts w:ascii="Calibri" w:eastAsia="Times New Roman" w:hAnsi="Calibri" w:cs="Calibri"/>
                <w:color w:val="000000"/>
                <w:lang w:eastAsia="nb-NO"/>
              </w:rPr>
              <w:t>20 %</w:t>
            </w:r>
          </w:p>
        </w:tc>
        <w:tc>
          <w:tcPr>
            <w:tcW w:w="1345" w:type="dxa"/>
            <w:tcBorders>
              <w:top w:val="single" w:sz="4" w:space="0" w:color="95B3D7"/>
              <w:left w:val="nil"/>
              <w:bottom w:val="single" w:sz="4" w:space="0" w:color="95B3D7"/>
              <w:right w:val="single" w:sz="4" w:space="0" w:color="95B3D7"/>
            </w:tcBorders>
            <w:shd w:val="clear" w:color="auto" w:fill="auto"/>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Pr>
                <w:rFonts w:ascii="Calibri" w:eastAsia="Times New Roman" w:hAnsi="Calibri" w:cs="Calibri"/>
                <w:color w:val="000000"/>
                <w:lang w:eastAsia="nb-NO"/>
              </w:rPr>
              <w:t>24,5 %</w:t>
            </w:r>
          </w:p>
        </w:tc>
      </w:tr>
      <w:tr w:rsidR="00E100C6" w:rsidRPr="007B1C1D" w:rsidTr="006F6BD6">
        <w:trPr>
          <w:trHeight w:val="300"/>
        </w:trPr>
        <w:tc>
          <w:tcPr>
            <w:tcW w:w="3559" w:type="dxa"/>
            <w:tcBorders>
              <w:top w:val="single" w:sz="4" w:space="0" w:color="95B3D7"/>
              <w:left w:val="single" w:sz="4" w:space="0" w:color="95B3D7"/>
              <w:bottom w:val="single" w:sz="4" w:space="0" w:color="95B3D7"/>
              <w:right w:val="nil"/>
            </w:tcBorders>
            <w:shd w:val="clear" w:color="DCE6F1" w:fill="DCE6F1"/>
            <w:noWrap/>
            <w:vAlign w:val="bottom"/>
            <w:hideMark/>
          </w:tcPr>
          <w:p w:rsidR="009B6230" w:rsidRPr="007B1C1D" w:rsidRDefault="009B6230" w:rsidP="00B1360C">
            <w:pPr>
              <w:spacing w:after="0"/>
              <w:rPr>
                <w:rFonts w:ascii="Calibri" w:eastAsia="Times New Roman" w:hAnsi="Calibri" w:cs="Calibri"/>
                <w:color w:val="000000"/>
                <w:lang w:eastAsia="nb-NO"/>
              </w:rPr>
            </w:pPr>
            <w:r w:rsidRPr="007B1C1D">
              <w:rPr>
                <w:rFonts w:ascii="Calibri" w:eastAsia="Times New Roman" w:hAnsi="Calibri" w:cs="Calibri"/>
                <w:color w:val="000000"/>
                <w:lang w:eastAsia="nb-NO"/>
              </w:rPr>
              <w:t>Bygning for bofellesskap</w:t>
            </w:r>
          </w:p>
        </w:tc>
        <w:tc>
          <w:tcPr>
            <w:tcW w:w="1701" w:type="dxa"/>
            <w:tcBorders>
              <w:top w:val="single" w:sz="4" w:space="0" w:color="95B3D7"/>
              <w:left w:val="nil"/>
              <w:bottom w:val="single" w:sz="4" w:space="0" w:color="95B3D7"/>
              <w:right w:val="nil"/>
            </w:tcBorders>
            <w:shd w:val="clear" w:color="DCE6F1" w:fill="DCE6F1"/>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121</w:t>
            </w:r>
          </w:p>
        </w:tc>
        <w:tc>
          <w:tcPr>
            <w:tcW w:w="1701" w:type="dxa"/>
            <w:tcBorders>
              <w:top w:val="single" w:sz="4" w:space="0" w:color="95B3D7"/>
              <w:left w:val="nil"/>
              <w:bottom w:val="single" w:sz="4" w:space="0" w:color="95B3D7"/>
              <w:right w:val="nil"/>
            </w:tcBorders>
            <w:shd w:val="clear" w:color="DCE6F1" w:fill="DCE6F1"/>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174</w:t>
            </w:r>
          </w:p>
        </w:tc>
        <w:tc>
          <w:tcPr>
            <w:tcW w:w="851" w:type="dxa"/>
            <w:tcBorders>
              <w:top w:val="single" w:sz="4" w:space="0" w:color="95B3D7"/>
              <w:left w:val="nil"/>
              <w:bottom w:val="single" w:sz="4" w:space="0" w:color="95B3D7"/>
              <w:right w:val="nil"/>
            </w:tcBorders>
            <w:shd w:val="clear" w:color="DCE6F1" w:fill="DCE6F1"/>
          </w:tcPr>
          <w:p w:rsidR="009B6230" w:rsidRPr="007B1C1D" w:rsidRDefault="000B1E01" w:rsidP="00B1360C">
            <w:pPr>
              <w:spacing w:after="0"/>
              <w:jc w:val="center"/>
              <w:rPr>
                <w:rFonts w:ascii="Calibri" w:eastAsia="Times New Roman" w:hAnsi="Calibri" w:cs="Calibri"/>
                <w:color w:val="000000"/>
                <w:lang w:eastAsia="nb-NO"/>
              </w:rPr>
            </w:pPr>
            <w:r>
              <w:rPr>
                <w:rFonts w:ascii="Calibri" w:eastAsia="Times New Roman" w:hAnsi="Calibri" w:cs="Calibri"/>
                <w:color w:val="000000"/>
                <w:lang w:eastAsia="nb-NO"/>
              </w:rPr>
              <w:t>2 %</w:t>
            </w:r>
          </w:p>
        </w:tc>
        <w:tc>
          <w:tcPr>
            <w:tcW w:w="1345" w:type="dxa"/>
            <w:tcBorders>
              <w:top w:val="single" w:sz="4" w:space="0" w:color="95B3D7"/>
              <w:left w:val="nil"/>
              <w:bottom w:val="single" w:sz="4" w:space="0" w:color="95B3D7"/>
              <w:right w:val="single" w:sz="4" w:space="0" w:color="95B3D7"/>
            </w:tcBorders>
            <w:shd w:val="clear" w:color="DCE6F1" w:fill="DCE6F1"/>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43,8</w:t>
            </w:r>
            <w:r>
              <w:rPr>
                <w:rFonts w:ascii="Calibri" w:eastAsia="Times New Roman" w:hAnsi="Calibri" w:cs="Calibri"/>
                <w:color w:val="000000"/>
                <w:lang w:eastAsia="nb-NO"/>
              </w:rPr>
              <w:t xml:space="preserve"> %</w:t>
            </w:r>
          </w:p>
        </w:tc>
      </w:tr>
      <w:tr w:rsidR="00E100C6" w:rsidRPr="007B1C1D" w:rsidTr="006F6BD6">
        <w:trPr>
          <w:trHeight w:val="300"/>
        </w:trPr>
        <w:tc>
          <w:tcPr>
            <w:tcW w:w="3559" w:type="dxa"/>
            <w:tcBorders>
              <w:top w:val="single" w:sz="4" w:space="0" w:color="95B3D7"/>
              <w:left w:val="single" w:sz="4" w:space="0" w:color="95B3D7"/>
              <w:bottom w:val="single" w:sz="4" w:space="0" w:color="95B3D7"/>
              <w:right w:val="nil"/>
            </w:tcBorders>
            <w:shd w:val="clear" w:color="auto" w:fill="auto"/>
            <w:noWrap/>
            <w:vAlign w:val="bottom"/>
            <w:hideMark/>
          </w:tcPr>
          <w:p w:rsidR="009B6230" w:rsidRPr="007B1C1D" w:rsidRDefault="009B6230" w:rsidP="00B1360C">
            <w:pPr>
              <w:spacing w:after="0"/>
              <w:rPr>
                <w:rFonts w:ascii="Calibri" w:eastAsia="Times New Roman" w:hAnsi="Calibri" w:cs="Calibri"/>
                <w:color w:val="000000"/>
                <w:lang w:eastAsia="nb-NO"/>
              </w:rPr>
            </w:pPr>
            <w:r w:rsidRPr="007B1C1D">
              <w:rPr>
                <w:rFonts w:ascii="Calibri" w:eastAsia="Times New Roman" w:hAnsi="Calibri" w:cs="Calibri"/>
                <w:color w:val="000000"/>
                <w:lang w:eastAsia="nb-NO"/>
              </w:rPr>
              <w:t>Andre bygningstyper</w:t>
            </w:r>
            <w:r w:rsidR="000B1E01">
              <w:rPr>
                <w:rFonts w:ascii="Calibri" w:eastAsia="Times New Roman" w:hAnsi="Calibri" w:cs="Calibri"/>
                <w:color w:val="000000"/>
                <w:lang w:eastAsia="nb-NO"/>
              </w:rPr>
              <w:t>*</w:t>
            </w:r>
          </w:p>
        </w:tc>
        <w:tc>
          <w:tcPr>
            <w:tcW w:w="1701" w:type="dxa"/>
            <w:tcBorders>
              <w:top w:val="single" w:sz="4" w:space="0" w:color="95B3D7"/>
              <w:left w:val="nil"/>
              <w:bottom w:val="single" w:sz="4" w:space="0" w:color="95B3D7"/>
              <w:right w:val="nil"/>
            </w:tcBorders>
            <w:shd w:val="clear" w:color="auto" w:fill="auto"/>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164</w:t>
            </w:r>
          </w:p>
        </w:tc>
        <w:tc>
          <w:tcPr>
            <w:tcW w:w="1701" w:type="dxa"/>
            <w:tcBorders>
              <w:top w:val="single" w:sz="4" w:space="0" w:color="95B3D7"/>
              <w:left w:val="nil"/>
              <w:bottom w:val="single" w:sz="4" w:space="0" w:color="95B3D7"/>
              <w:right w:val="nil"/>
            </w:tcBorders>
            <w:shd w:val="clear" w:color="auto" w:fill="auto"/>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sidRPr="007B1C1D">
              <w:rPr>
                <w:rFonts w:ascii="Calibri" w:eastAsia="Times New Roman" w:hAnsi="Calibri" w:cs="Calibri"/>
                <w:color w:val="000000"/>
                <w:lang w:eastAsia="nb-NO"/>
              </w:rPr>
              <w:t>171</w:t>
            </w:r>
          </w:p>
        </w:tc>
        <w:tc>
          <w:tcPr>
            <w:tcW w:w="851" w:type="dxa"/>
            <w:tcBorders>
              <w:top w:val="single" w:sz="4" w:space="0" w:color="95B3D7"/>
              <w:left w:val="nil"/>
              <w:bottom w:val="single" w:sz="4" w:space="0" w:color="95B3D7"/>
              <w:right w:val="nil"/>
            </w:tcBorders>
          </w:tcPr>
          <w:p w:rsidR="009B6230" w:rsidRDefault="000B1E01" w:rsidP="00B1360C">
            <w:pPr>
              <w:spacing w:after="0"/>
              <w:jc w:val="center"/>
              <w:rPr>
                <w:rFonts w:ascii="Calibri" w:eastAsia="Times New Roman" w:hAnsi="Calibri" w:cs="Calibri"/>
                <w:color w:val="000000"/>
                <w:lang w:eastAsia="nb-NO"/>
              </w:rPr>
            </w:pPr>
            <w:r>
              <w:rPr>
                <w:rFonts w:ascii="Calibri" w:eastAsia="Times New Roman" w:hAnsi="Calibri" w:cs="Calibri"/>
                <w:color w:val="000000"/>
                <w:lang w:eastAsia="nb-NO"/>
              </w:rPr>
              <w:t>2 %</w:t>
            </w:r>
          </w:p>
        </w:tc>
        <w:tc>
          <w:tcPr>
            <w:tcW w:w="1345" w:type="dxa"/>
            <w:tcBorders>
              <w:top w:val="single" w:sz="4" w:space="0" w:color="95B3D7"/>
              <w:left w:val="nil"/>
              <w:bottom w:val="single" w:sz="4" w:space="0" w:color="95B3D7"/>
              <w:right w:val="single" w:sz="4" w:space="0" w:color="95B3D7"/>
            </w:tcBorders>
            <w:shd w:val="clear" w:color="auto" w:fill="auto"/>
            <w:noWrap/>
            <w:vAlign w:val="bottom"/>
            <w:hideMark/>
          </w:tcPr>
          <w:p w:rsidR="009B6230" w:rsidRPr="007B1C1D" w:rsidRDefault="009B6230" w:rsidP="00B1360C">
            <w:pPr>
              <w:spacing w:after="0"/>
              <w:jc w:val="center"/>
              <w:rPr>
                <w:rFonts w:ascii="Calibri" w:eastAsia="Times New Roman" w:hAnsi="Calibri" w:cs="Calibri"/>
                <w:color w:val="000000"/>
                <w:lang w:eastAsia="nb-NO"/>
              </w:rPr>
            </w:pPr>
            <w:r>
              <w:rPr>
                <w:rFonts w:ascii="Calibri" w:eastAsia="Times New Roman" w:hAnsi="Calibri" w:cs="Calibri"/>
                <w:color w:val="000000"/>
                <w:lang w:eastAsia="nb-NO"/>
              </w:rPr>
              <w:t>4,3 %</w:t>
            </w:r>
          </w:p>
        </w:tc>
      </w:tr>
    </w:tbl>
    <w:p w:rsidR="007B1C1D" w:rsidRPr="000B1E01" w:rsidRDefault="000B1E01" w:rsidP="00B1360C">
      <w:pPr>
        <w:rPr>
          <w:rFonts w:ascii="Arial" w:hAnsi="Arial" w:cs="Arial"/>
          <w:i/>
          <w:sz w:val="18"/>
          <w:szCs w:val="18"/>
        </w:rPr>
      </w:pPr>
      <w:r w:rsidRPr="000B1E01">
        <w:rPr>
          <w:i/>
          <w:sz w:val="18"/>
          <w:szCs w:val="18"/>
        </w:rPr>
        <w:t>*Andre bygningstyper inkluderer i hovedsak boliger i garasjer, næringsbygninger og andre bygningstyper som ikke er boligbygninger.</w:t>
      </w:r>
    </w:p>
    <w:p w:rsidR="00C42102" w:rsidRPr="005D2DF5" w:rsidRDefault="00C42102" w:rsidP="005D2DF5">
      <w:pPr>
        <w:spacing w:after="0" w:line="240" w:lineRule="auto"/>
        <w:rPr>
          <w:rFonts w:ascii="Arial" w:hAnsi="Arial" w:cs="Arial"/>
          <w:u w:val="single"/>
        </w:rPr>
      </w:pPr>
      <w:r w:rsidRPr="005D2DF5">
        <w:rPr>
          <w:rFonts w:ascii="Arial" w:hAnsi="Arial" w:cs="Arial"/>
          <w:u w:val="single"/>
        </w:rPr>
        <w:t>Utdanning og sysselsatte</w:t>
      </w:r>
    </w:p>
    <w:p w:rsidR="00C42102" w:rsidRDefault="00C42102" w:rsidP="005D2DF5">
      <w:pPr>
        <w:spacing w:line="240" w:lineRule="auto"/>
        <w:rPr>
          <w:rFonts w:ascii="Arial" w:hAnsi="Arial" w:cs="Arial"/>
        </w:rPr>
      </w:pPr>
      <w:r w:rsidRPr="005D2DF5">
        <w:rPr>
          <w:rFonts w:ascii="Arial" w:hAnsi="Arial" w:cs="Arial"/>
        </w:rPr>
        <w:t>Tall fra 2010-2011 viser at 78 % av elevene ved Ås videregående skole fullførte og bestod utd</w:t>
      </w:r>
      <w:r w:rsidR="001B21B4" w:rsidRPr="005D2DF5">
        <w:rPr>
          <w:rFonts w:ascii="Arial" w:hAnsi="Arial" w:cs="Arial"/>
        </w:rPr>
        <w:t>anningsprogrammet, kilde: Akershus fylkeskommune</w:t>
      </w:r>
      <w:r w:rsidRPr="005D2DF5">
        <w:rPr>
          <w:rFonts w:ascii="Arial" w:hAnsi="Arial" w:cs="Arial"/>
        </w:rPr>
        <w:t>. Snittet for alle videregående skoler i Akershus var 81 % i 201</w:t>
      </w:r>
      <w:r w:rsidR="005D2DF5">
        <w:rPr>
          <w:rFonts w:ascii="Arial" w:hAnsi="Arial" w:cs="Arial"/>
        </w:rPr>
        <w:t>0</w:t>
      </w:r>
      <w:r w:rsidRPr="005D2DF5">
        <w:rPr>
          <w:rFonts w:ascii="Arial" w:hAnsi="Arial" w:cs="Arial"/>
        </w:rPr>
        <w:t>-2011.</w:t>
      </w:r>
      <w:r w:rsidR="00FD6D77" w:rsidRPr="005D2DF5">
        <w:rPr>
          <w:rFonts w:ascii="Arial" w:hAnsi="Arial" w:cs="Arial"/>
        </w:rPr>
        <w:t xml:space="preserve"> Gjennomsnittlig grunnskolepoeng i Ås var 42 i 2011 og dette gir 4. plassen blant kommunene i Akershus, kilde: </w:t>
      </w:r>
      <w:r w:rsidR="005D2DF5" w:rsidRPr="005D2DF5">
        <w:rPr>
          <w:rFonts w:ascii="Arial" w:hAnsi="Arial" w:cs="Arial"/>
        </w:rPr>
        <w:t>Akershus fylkeskommune</w:t>
      </w:r>
      <w:r w:rsidR="00FD6D77" w:rsidRPr="005D2DF5">
        <w:rPr>
          <w:rFonts w:ascii="Arial" w:hAnsi="Arial" w:cs="Arial"/>
        </w:rPr>
        <w:t>.</w:t>
      </w:r>
      <w:r w:rsidR="00005A83" w:rsidRPr="005D2DF5">
        <w:rPr>
          <w:rFonts w:ascii="Arial" w:hAnsi="Arial" w:cs="Arial"/>
        </w:rPr>
        <w:t xml:space="preserve"> </w:t>
      </w:r>
      <w:r w:rsidR="000A71B0" w:rsidRPr="005D2DF5">
        <w:rPr>
          <w:rFonts w:ascii="Arial" w:hAnsi="Arial" w:cs="Arial"/>
        </w:rPr>
        <w:t>I Ås har 38,2 % av befolknin</w:t>
      </w:r>
      <w:r w:rsidR="00BA545C" w:rsidRPr="005D2DF5">
        <w:rPr>
          <w:rFonts w:ascii="Arial" w:hAnsi="Arial" w:cs="Arial"/>
        </w:rPr>
        <w:t>gen høyere utdannelse, tabell 4</w:t>
      </w:r>
      <w:r w:rsidR="000A71B0" w:rsidRPr="005D2DF5">
        <w:rPr>
          <w:rFonts w:ascii="Arial" w:hAnsi="Arial" w:cs="Arial"/>
        </w:rPr>
        <w:t>. I Follo har Nesodden og Oppegård en større andel med henholdsvis 40,4 og 38,7 %. Asker og Bærum har den høyeste andelen i fylket med henholdsvis 45,4 og 47,8 %.</w:t>
      </w:r>
    </w:p>
    <w:p w:rsidR="005D2DF5" w:rsidRPr="005D2DF5" w:rsidRDefault="005D2DF5" w:rsidP="005D2DF5">
      <w:pPr>
        <w:spacing w:line="240" w:lineRule="auto"/>
        <w:rPr>
          <w:rFonts w:ascii="Arial" w:hAnsi="Arial" w:cs="Arial"/>
        </w:rPr>
      </w:pPr>
    </w:p>
    <w:p w:rsidR="00D872BE" w:rsidRPr="00BE1DDA" w:rsidRDefault="00005A83" w:rsidP="00B1360C">
      <w:pPr>
        <w:spacing w:after="0"/>
        <w:rPr>
          <w:rFonts w:ascii="Arial" w:hAnsi="Arial" w:cs="Arial"/>
          <w:i/>
          <w:sz w:val="20"/>
          <w:szCs w:val="20"/>
        </w:rPr>
      </w:pPr>
      <w:r w:rsidRPr="00BE1DDA">
        <w:rPr>
          <w:rFonts w:ascii="Arial" w:hAnsi="Arial" w:cs="Arial"/>
          <w:i/>
          <w:sz w:val="20"/>
          <w:szCs w:val="20"/>
        </w:rPr>
        <w:t xml:space="preserve">Tabell </w:t>
      </w:r>
      <w:r w:rsidR="001B21B4">
        <w:rPr>
          <w:rFonts w:ascii="Arial" w:hAnsi="Arial" w:cs="Arial"/>
          <w:i/>
          <w:sz w:val="20"/>
          <w:szCs w:val="20"/>
        </w:rPr>
        <w:t>4</w:t>
      </w:r>
      <w:r w:rsidRPr="00BE1DDA">
        <w:rPr>
          <w:rFonts w:ascii="Arial" w:hAnsi="Arial" w:cs="Arial"/>
          <w:i/>
          <w:sz w:val="20"/>
          <w:szCs w:val="20"/>
        </w:rPr>
        <w:t xml:space="preserve">. </w:t>
      </w:r>
      <w:r w:rsidR="00D872BE" w:rsidRPr="00BE1DDA">
        <w:rPr>
          <w:rFonts w:ascii="Arial" w:hAnsi="Arial" w:cs="Arial"/>
          <w:i/>
          <w:sz w:val="20"/>
          <w:szCs w:val="20"/>
        </w:rPr>
        <w:t>Andel av befolkning med høyere utdannelse i Follokommunene, Asker og Bærum (2011). Kilde: SSB</w:t>
      </w:r>
      <w:r w:rsidRPr="00BE1DDA">
        <w:rPr>
          <w:rFonts w:ascii="Arial" w:hAnsi="Arial" w:cs="Arial"/>
          <w:i/>
          <w:sz w:val="20"/>
          <w:szCs w:val="20"/>
        </w:rPr>
        <w:t>.</w:t>
      </w:r>
    </w:p>
    <w:tbl>
      <w:tblPr>
        <w:tblW w:w="6380" w:type="dxa"/>
        <w:tblInd w:w="55" w:type="dxa"/>
        <w:tblCellMar>
          <w:left w:w="70" w:type="dxa"/>
          <w:right w:w="70" w:type="dxa"/>
        </w:tblCellMar>
        <w:tblLook w:val="04A0" w:firstRow="1" w:lastRow="0" w:firstColumn="1" w:lastColumn="0" w:noHBand="0" w:noVBand="1"/>
      </w:tblPr>
      <w:tblGrid>
        <w:gridCol w:w="1300"/>
        <w:gridCol w:w="5080"/>
      </w:tblGrid>
      <w:tr w:rsidR="00D872BE" w:rsidRPr="00D872BE" w:rsidTr="00D872BE">
        <w:trPr>
          <w:trHeight w:val="300"/>
        </w:trPr>
        <w:tc>
          <w:tcPr>
            <w:tcW w:w="1300" w:type="dxa"/>
            <w:tcBorders>
              <w:top w:val="single" w:sz="4" w:space="0" w:color="95B3D7"/>
              <w:left w:val="single" w:sz="4" w:space="0" w:color="95B3D7"/>
              <w:bottom w:val="single" w:sz="4" w:space="0" w:color="95B3D7"/>
              <w:right w:val="nil"/>
            </w:tcBorders>
            <w:shd w:val="clear" w:color="4F81BD" w:fill="4F81BD"/>
            <w:noWrap/>
            <w:vAlign w:val="bottom"/>
            <w:hideMark/>
          </w:tcPr>
          <w:p w:rsidR="00D872BE" w:rsidRPr="00D872BE" w:rsidRDefault="00D872BE" w:rsidP="00B1360C">
            <w:pPr>
              <w:spacing w:after="0"/>
              <w:rPr>
                <w:rFonts w:ascii="Calibri" w:eastAsia="Times New Roman" w:hAnsi="Calibri" w:cs="Calibri"/>
                <w:b/>
                <w:bCs/>
                <w:color w:val="FFFFFF"/>
                <w:lang w:eastAsia="nb-NO"/>
              </w:rPr>
            </w:pPr>
            <w:r w:rsidRPr="00D872BE">
              <w:rPr>
                <w:rFonts w:ascii="Calibri" w:eastAsia="Times New Roman" w:hAnsi="Calibri" w:cs="Calibri"/>
                <w:b/>
                <w:bCs/>
                <w:color w:val="FFFFFF"/>
                <w:lang w:eastAsia="nb-NO"/>
              </w:rPr>
              <w:t>Kommune</w:t>
            </w:r>
          </w:p>
        </w:tc>
        <w:tc>
          <w:tcPr>
            <w:tcW w:w="5080" w:type="dxa"/>
            <w:tcBorders>
              <w:top w:val="single" w:sz="4" w:space="0" w:color="95B3D7"/>
              <w:left w:val="nil"/>
              <w:bottom w:val="single" w:sz="4" w:space="0" w:color="95B3D7"/>
              <w:right w:val="single" w:sz="4" w:space="0" w:color="95B3D7"/>
            </w:tcBorders>
            <w:shd w:val="clear" w:color="4F81BD" w:fill="4F81BD"/>
            <w:noWrap/>
            <w:vAlign w:val="bottom"/>
            <w:hideMark/>
          </w:tcPr>
          <w:p w:rsidR="00D872BE" w:rsidRPr="00D872BE" w:rsidRDefault="00D872BE" w:rsidP="00B1360C">
            <w:pPr>
              <w:spacing w:after="0"/>
              <w:rPr>
                <w:rFonts w:ascii="Calibri" w:eastAsia="Times New Roman" w:hAnsi="Calibri" w:cs="Calibri"/>
                <w:b/>
                <w:bCs/>
                <w:color w:val="FFFFFF"/>
                <w:lang w:eastAsia="nb-NO"/>
              </w:rPr>
            </w:pPr>
            <w:r w:rsidRPr="00D872BE">
              <w:rPr>
                <w:rFonts w:ascii="Calibri" w:eastAsia="Times New Roman" w:hAnsi="Calibri" w:cs="Calibri"/>
                <w:b/>
                <w:bCs/>
                <w:color w:val="FFFFFF"/>
                <w:lang w:eastAsia="nb-NO"/>
              </w:rPr>
              <w:t>Andel av befolkning med høyere utdannelse (2011)</w:t>
            </w:r>
          </w:p>
        </w:tc>
      </w:tr>
      <w:tr w:rsidR="00D872BE" w:rsidRPr="00D872BE" w:rsidTr="00D872BE">
        <w:trPr>
          <w:trHeight w:val="300"/>
        </w:trPr>
        <w:tc>
          <w:tcPr>
            <w:tcW w:w="1300" w:type="dxa"/>
            <w:tcBorders>
              <w:top w:val="single" w:sz="4" w:space="0" w:color="95B3D7"/>
              <w:left w:val="single" w:sz="4" w:space="0" w:color="95B3D7"/>
              <w:bottom w:val="single" w:sz="4" w:space="0" w:color="95B3D7"/>
              <w:right w:val="nil"/>
            </w:tcBorders>
            <w:shd w:val="clear" w:color="DCE6F1" w:fill="DCE6F1"/>
            <w:noWrap/>
            <w:vAlign w:val="bottom"/>
            <w:hideMark/>
          </w:tcPr>
          <w:p w:rsidR="00D872BE" w:rsidRPr="00D872BE" w:rsidRDefault="00D872BE" w:rsidP="00B1360C">
            <w:pPr>
              <w:spacing w:after="0"/>
              <w:rPr>
                <w:rFonts w:ascii="Calibri" w:eastAsia="Times New Roman" w:hAnsi="Calibri" w:cs="Calibri"/>
                <w:color w:val="000000"/>
                <w:lang w:eastAsia="nb-NO"/>
              </w:rPr>
            </w:pPr>
            <w:r w:rsidRPr="00D872BE">
              <w:rPr>
                <w:rFonts w:ascii="Calibri" w:eastAsia="Times New Roman" w:hAnsi="Calibri" w:cs="Calibri"/>
                <w:color w:val="000000"/>
                <w:lang w:eastAsia="nb-NO"/>
              </w:rPr>
              <w:t>Vestby</w:t>
            </w:r>
          </w:p>
        </w:tc>
        <w:tc>
          <w:tcPr>
            <w:tcW w:w="5080" w:type="dxa"/>
            <w:tcBorders>
              <w:top w:val="single" w:sz="4" w:space="0" w:color="95B3D7"/>
              <w:left w:val="nil"/>
              <w:bottom w:val="single" w:sz="4" w:space="0" w:color="95B3D7"/>
              <w:right w:val="single" w:sz="4" w:space="0" w:color="95B3D7"/>
            </w:tcBorders>
            <w:shd w:val="clear" w:color="DCE6F1" w:fill="DCE6F1"/>
            <w:noWrap/>
            <w:vAlign w:val="bottom"/>
            <w:hideMark/>
          </w:tcPr>
          <w:p w:rsidR="00D872BE" w:rsidRPr="00D872BE" w:rsidRDefault="00D872BE" w:rsidP="00B1360C">
            <w:pPr>
              <w:spacing w:after="0"/>
              <w:jc w:val="center"/>
              <w:rPr>
                <w:rFonts w:ascii="Calibri" w:eastAsia="Times New Roman" w:hAnsi="Calibri" w:cs="Calibri"/>
                <w:color w:val="000000"/>
                <w:lang w:eastAsia="nb-NO"/>
              </w:rPr>
            </w:pPr>
            <w:r w:rsidRPr="00D872BE">
              <w:rPr>
                <w:rFonts w:ascii="Calibri" w:eastAsia="Times New Roman" w:hAnsi="Calibri" w:cs="Calibri"/>
                <w:color w:val="000000"/>
                <w:lang w:eastAsia="nb-NO"/>
              </w:rPr>
              <w:t>29,60 %</w:t>
            </w:r>
          </w:p>
        </w:tc>
      </w:tr>
      <w:tr w:rsidR="00D872BE" w:rsidRPr="00D872BE" w:rsidTr="00D872BE">
        <w:trPr>
          <w:trHeight w:val="300"/>
        </w:trPr>
        <w:tc>
          <w:tcPr>
            <w:tcW w:w="1300" w:type="dxa"/>
            <w:tcBorders>
              <w:top w:val="single" w:sz="4" w:space="0" w:color="95B3D7"/>
              <w:left w:val="single" w:sz="4" w:space="0" w:color="95B3D7"/>
              <w:bottom w:val="single" w:sz="4" w:space="0" w:color="95B3D7"/>
              <w:right w:val="nil"/>
            </w:tcBorders>
            <w:shd w:val="clear" w:color="auto" w:fill="auto"/>
            <w:noWrap/>
            <w:vAlign w:val="bottom"/>
            <w:hideMark/>
          </w:tcPr>
          <w:p w:rsidR="00D872BE" w:rsidRPr="00D872BE" w:rsidRDefault="00D872BE" w:rsidP="00B1360C">
            <w:pPr>
              <w:spacing w:after="0"/>
              <w:rPr>
                <w:rFonts w:ascii="Calibri" w:eastAsia="Times New Roman" w:hAnsi="Calibri" w:cs="Calibri"/>
                <w:color w:val="000000"/>
                <w:lang w:eastAsia="nb-NO"/>
              </w:rPr>
            </w:pPr>
            <w:r w:rsidRPr="00D872BE">
              <w:rPr>
                <w:rFonts w:ascii="Calibri" w:eastAsia="Times New Roman" w:hAnsi="Calibri" w:cs="Calibri"/>
                <w:color w:val="000000"/>
                <w:lang w:eastAsia="nb-NO"/>
              </w:rPr>
              <w:t>Ski</w:t>
            </w:r>
          </w:p>
        </w:tc>
        <w:tc>
          <w:tcPr>
            <w:tcW w:w="5080" w:type="dxa"/>
            <w:tcBorders>
              <w:top w:val="single" w:sz="4" w:space="0" w:color="95B3D7"/>
              <w:left w:val="nil"/>
              <w:bottom w:val="single" w:sz="4" w:space="0" w:color="95B3D7"/>
              <w:right w:val="single" w:sz="4" w:space="0" w:color="95B3D7"/>
            </w:tcBorders>
            <w:shd w:val="clear" w:color="auto" w:fill="auto"/>
            <w:noWrap/>
            <w:vAlign w:val="bottom"/>
            <w:hideMark/>
          </w:tcPr>
          <w:p w:rsidR="00D872BE" w:rsidRPr="00D872BE" w:rsidRDefault="00D872BE" w:rsidP="00B1360C">
            <w:pPr>
              <w:spacing w:after="0"/>
              <w:jc w:val="center"/>
              <w:rPr>
                <w:rFonts w:ascii="Calibri" w:eastAsia="Times New Roman" w:hAnsi="Calibri" w:cs="Calibri"/>
                <w:color w:val="000000"/>
                <w:lang w:eastAsia="nb-NO"/>
              </w:rPr>
            </w:pPr>
            <w:r w:rsidRPr="00D872BE">
              <w:rPr>
                <w:rFonts w:ascii="Calibri" w:eastAsia="Times New Roman" w:hAnsi="Calibri" w:cs="Calibri"/>
                <w:color w:val="000000"/>
                <w:lang w:eastAsia="nb-NO"/>
              </w:rPr>
              <w:t>32,10 %</w:t>
            </w:r>
          </w:p>
        </w:tc>
      </w:tr>
      <w:tr w:rsidR="00D872BE" w:rsidRPr="00D872BE" w:rsidTr="00D872BE">
        <w:trPr>
          <w:trHeight w:val="300"/>
        </w:trPr>
        <w:tc>
          <w:tcPr>
            <w:tcW w:w="1300" w:type="dxa"/>
            <w:tcBorders>
              <w:top w:val="single" w:sz="4" w:space="0" w:color="95B3D7"/>
              <w:left w:val="single" w:sz="4" w:space="0" w:color="95B3D7"/>
              <w:bottom w:val="single" w:sz="4" w:space="0" w:color="95B3D7"/>
              <w:right w:val="nil"/>
            </w:tcBorders>
            <w:shd w:val="clear" w:color="DCE6F1" w:fill="DCE6F1"/>
            <w:noWrap/>
            <w:vAlign w:val="bottom"/>
            <w:hideMark/>
          </w:tcPr>
          <w:p w:rsidR="00D872BE" w:rsidRPr="00D872BE" w:rsidRDefault="00D872BE" w:rsidP="00B1360C">
            <w:pPr>
              <w:spacing w:after="0"/>
              <w:rPr>
                <w:rFonts w:ascii="Calibri" w:eastAsia="Times New Roman" w:hAnsi="Calibri" w:cs="Calibri"/>
                <w:color w:val="000000"/>
                <w:lang w:eastAsia="nb-NO"/>
              </w:rPr>
            </w:pPr>
            <w:r w:rsidRPr="00D872BE">
              <w:rPr>
                <w:rFonts w:ascii="Calibri" w:eastAsia="Times New Roman" w:hAnsi="Calibri" w:cs="Calibri"/>
                <w:color w:val="000000"/>
                <w:lang w:eastAsia="nb-NO"/>
              </w:rPr>
              <w:t>Ås</w:t>
            </w:r>
          </w:p>
        </w:tc>
        <w:tc>
          <w:tcPr>
            <w:tcW w:w="5080" w:type="dxa"/>
            <w:tcBorders>
              <w:top w:val="single" w:sz="4" w:space="0" w:color="95B3D7"/>
              <w:left w:val="nil"/>
              <w:bottom w:val="single" w:sz="4" w:space="0" w:color="95B3D7"/>
              <w:right w:val="single" w:sz="4" w:space="0" w:color="95B3D7"/>
            </w:tcBorders>
            <w:shd w:val="clear" w:color="DCE6F1" w:fill="DCE6F1"/>
            <w:noWrap/>
            <w:vAlign w:val="bottom"/>
            <w:hideMark/>
          </w:tcPr>
          <w:p w:rsidR="00D872BE" w:rsidRPr="00D872BE" w:rsidRDefault="00D872BE" w:rsidP="00B1360C">
            <w:pPr>
              <w:spacing w:after="0"/>
              <w:jc w:val="center"/>
              <w:rPr>
                <w:rFonts w:ascii="Calibri" w:eastAsia="Times New Roman" w:hAnsi="Calibri" w:cs="Calibri"/>
                <w:color w:val="000000"/>
                <w:lang w:eastAsia="nb-NO"/>
              </w:rPr>
            </w:pPr>
            <w:r w:rsidRPr="00D872BE">
              <w:rPr>
                <w:rFonts w:ascii="Calibri" w:eastAsia="Times New Roman" w:hAnsi="Calibri" w:cs="Calibri"/>
                <w:color w:val="000000"/>
                <w:lang w:eastAsia="nb-NO"/>
              </w:rPr>
              <w:t>38,20 %</w:t>
            </w:r>
          </w:p>
        </w:tc>
      </w:tr>
      <w:tr w:rsidR="00D872BE" w:rsidRPr="00D872BE" w:rsidTr="00D872BE">
        <w:trPr>
          <w:trHeight w:val="300"/>
        </w:trPr>
        <w:tc>
          <w:tcPr>
            <w:tcW w:w="1300" w:type="dxa"/>
            <w:tcBorders>
              <w:top w:val="single" w:sz="4" w:space="0" w:color="95B3D7"/>
              <w:left w:val="single" w:sz="4" w:space="0" w:color="95B3D7"/>
              <w:bottom w:val="single" w:sz="4" w:space="0" w:color="95B3D7"/>
              <w:right w:val="nil"/>
            </w:tcBorders>
            <w:shd w:val="clear" w:color="auto" w:fill="auto"/>
            <w:noWrap/>
            <w:vAlign w:val="bottom"/>
            <w:hideMark/>
          </w:tcPr>
          <w:p w:rsidR="00D872BE" w:rsidRPr="00D872BE" w:rsidRDefault="00D872BE" w:rsidP="00B1360C">
            <w:pPr>
              <w:spacing w:after="0"/>
              <w:rPr>
                <w:rFonts w:ascii="Calibri" w:eastAsia="Times New Roman" w:hAnsi="Calibri" w:cs="Calibri"/>
                <w:color w:val="000000"/>
                <w:lang w:eastAsia="nb-NO"/>
              </w:rPr>
            </w:pPr>
            <w:r w:rsidRPr="00D872BE">
              <w:rPr>
                <w:rFonts w:ascii="Calibri" w:eastAsia="Times New Roman" w:hAnsi="Calibri" w:cs="Calibri"/>
                <w:color w:val="000000"/>
                <w:lang w:eastAsia="nb-NO"/>
              </w:rPr>
              <w:t>Frogn</w:t>
            </w:r>
          </w:p>
        </w:tc>
        <w:tc>
          <w:tcPr>
            <w:tcW w:w="5080" w:type="dxa"/>
            <w:tcBorders>
              <w:top w:val="single" w:sz="4" w:space="0" w:color="95B3D7"/>
              <w:left w:val="nil"/>
              <w:bottom w:val="single" w:sz="4" w:space="0" w:color="95B3D7"/>
              <w:right w:val="single" w:sz="4" w:space="0" w:color="95B3D7"/>
            </w:tcBorders>
            <w:shd w:val="clear" w:color="auto" w:fill="auto"/>
            <w:noWrap/>
            <w:vAlign w:val="bottom"/>
            <w:hideMark/>
          </w:tcPr>
          <w:p w:rsidR="00D872BE" w:rsidRPr="00D872BE" w:rsidRDefault="00D872BE" w:rsidP="00B1360C">
            <w:pPr>
              <w:spacing w:after="0"/>
              <w:jc w:val="center"/>
              <w:rPr>
                <w:rFonts w:ascii="Calibri" w:eastAsia="Times New Roman" w:hAnsi="Calibri" w:cs="Calibri"/>
                <w:color w:val="000000"/>
                <w:lang w:eastAsia="nb-NO"/>
              </w:rPr>
            </w:pPr>
            <w:r w:rsidRPr="00D872BE">
              <w:rPr>
                <w:rFonts w:ascii="Calibri" w:eastAsia="Times New Roman" w:hAnsi="Calibri" w:cs="Calibri"/>
                <w:color w:val="000000"/>
                <w:lang w:eastAsia="nb-NO"/>
              </w:rPr>
              <w:t>32,90 %</w:t>
            </w:r>
          </w:p>
        </w:tc>
      </w:tr>
      <w:tr w:rsidR="00D872BE" w:rsidRPr="00D872BE" w:rsidTr="00D872BE">
        <w:trPr>
          <w:trHeight w:val="300"/>
        </w:trPr>
        <w:tc>
          <w:tcPr>
            <w:tcW w:w="1300" w:type="dxa"/>
            <w:tcBorders>
              <w:top w:val="single" w:sz="4" w:space="0" w:color="95B3D7"/>
              <w:left w:val="single" w:sz="4" w:space="0" w:color="95B3D7"/>
              <w:bottom w:val="single" w:sz="4" w:space="0" w:color="95B3D7"/>
              <w:right w:val="nil"/>
            </w:tcBorders>
            <w:shd w:val="clear" w:color="DCE6F1" w:fill="DCE6F1"/>
            <w:noWrap/>
            <w:vAlign w:val="bottom"/>
            <w:hideMark/>
          </w:tcPr>
          <w:p w:rsidR="00D872BE" w:rsidRPr="00D872BE" w:rsidRDefault="00D872BE" w:rsidP="00B1360C">
            <w:pPr>
              <w:spacing w:after="0"/>
              <w:rPr>
                <w:rFonts w:ascii="Calibri" w:eastAsia="Times New Roman" w:hAnsi="Calibri" w:cs="Calibri"/>
                <w:color w:val="000000"/>
                <w:lang w:eastAsia="nb-NO"/>
              </w:rPr>
            </w:pPr>
            <w:r w:rsidRPr="00D872BE">
              <w:rPr>
                <w:rFonts w:ascii="Calibri" w:eastAsia="Times New Roman" w:hAnsi="Calibri" w:cs="Calibri"/>
                <w:color w:val="000000"/>
                <w:lang w:eastAsia="nb-NO"/>
              </w:rPr>
              <w:t>Nesodden</w:t>
            </w:r>
          </w:p>
        </w:tc>
        <w:tc>
          <w:tcPr>
            <w:tcW w:w="5080" w:type="dxa"/>
            <w:tcBorders>
              <w:top w:val="single" w:sz="4" w:space="0" w:color="95B3D7"/>
              <w:left w:val="nil"/>
              <w:bottom w:val="single" w:sz="4" w:space="0" w:color="95B3D7"/>
              <w:right w:val="single" w:sz="4" w:space="0" w:color="95B3D7"/>
            </w:tcBorders>
            <w:shd w:val="clear" w:color="DCE6F1" w:fill="DCE6F1"/>
            <w:noWrap/>
            <w:vAlign w:val="bottom"/>
            <w:hideMark/>
          </w:tcPr>
          <w:p w:rsidR="00D872BE" w:rsidRPr="00D872BE" w:rsidRDefault="00D872BE" w:rsidP="00B1360C">
            <w:pPr>
              <w:spacing w:after="0"/>
              <w:jc w:val="center"/>
              <w:rPr>
                <w:rFonts w:ascii="Calibri" w:eastAsia="Times New Roman" w:hAnsi="Calibri" w:cs="Calibri"/>
                <w:color w:val="000000"/>
                <w:lang w:eastAsia="nb-NO"/>
              </w:rPr>
            </w:pPr>
            <w:r w:rsidRPr="00D872BE">
              <w:rPr>
                <w:rFonts w:ascii="Calibri" w:eastAsia="Times New Roman" w:hAnsi="Calibri" w:cs="Calibri"/>
                <w:color w:val="000000"/>
                <w:lang w:eastAsia="nb-NO"/>
              </w:rPr>
              <w:t>40,40 %</w:t>
            </w:r>
          </w:p>
        </w:tc>
      </w:tr>
      <w:tr w:rsidR="00D872BE" w:rsidRPr="00D872BE" w:rsidTr="00D872BE">
        <w:trPr>
          <w:trHeight w:val="300"/>
        </w:trPr>
        <w:tc>
          <w:tcPr>
            <w:tcW w:w="1300" w:type="dxa"/>
            <w:tcBorders>
              <w:top w:val="single" w:sz="4" w:space="0" w:color="95B3D7"/>
              <w:left w:val="single" w:sz="4" w:space="0" w:color="95B3D7"/>
              <w:bottom w:val="single" w:sz="4" w:space="0" w:color="95B3D7"/>
              <w:right w:val="nil"/>
            </w:tcBorders>
            <w:shd w:val="clear" w:color="auto" w:fill="auto"/>
            <w:noWrap/>
            <w:vAlign w:val="bottom"/>
            <w:hideMark/>
          </w:tcPr>
          <w:p w:rsidR="00D872BE" w:rsidRPr="00D872BE" w:rsidRDefault="00D872BE" w:rsidP="00B1360C">
            <w:pPr>
              <w:spacing w:after="0"/>
              <w:rPr>
                <w:rFonts w:ascii="Calibri" w:eastAsia="Times New Roman" w:hAnsi="Calibri" w:cs="Calibri"/>
                <w:color w:val="000000"/>
                <w:lang w:eastAsia="nb-NO"/>
              </w:rPr>
            </w:pPr>
            <w:r w:rsidRPr="00D872BE">
              <w:rPr>
                <w:rFonts w:ascii="Calibri" w:eastAsia="Times New Roman" w:hAnsi="Calibri" w:cs="Calibri"/>
                <w:color w:val="000000"/>
                <w:lang w:eastAsia="nb-NO"/>
              </w:rPr>
              <w:t>Oppegård</w:t>
            </w:r>
          </w:p>
        </w:tc>
        <w:tc>
          <w:tcPr>
            <w:tcW w:w="5080" w:type="dxa"/>
            <w:tcBorders>
              <w:top w:val="single" w:sz="4" w:space="0" w:color="95B3D7"/>
              <w:left w:val="nil"/>
              <w:bottom w:val="single" w:sz="4" w:space="0" w:color="95B3D7"/>
              <w:right w:val="single" w:sz="4" w:space="0" w:color="95B3D7"/>
            </w:tcBorders>
            <w:shd w:val="clear" w:color="auto" w:fill="auto"/>
            <w:noWrap/>
            <w:vAlign w:val="bottom"/>
            <w:hideMark/>
          </w:tcPr>
          <w:p w:rsidR="00D872BE" w:rsidRPr="00D872BE" w:rsidRDefault="00D872BE" w:rsidP="00B1360C">
            <w:pPr>
              <w:spacing w:after="0"/>
              <w:jc w:val="center"/>
              <w:rPr>
                <w:rFonts w:ascii="Calibri" w:eastAsia="Times New Roman" w:hAnsi="Calibri" w:cs="Calibri"/>
                <w:color w:val="000000"/>
                <w:lang w:eastAsia="nb-NO"/>
              </w:rPr>
            </w:pPr>
            <w:r w:rsidRPr="00D872BE">
              <w:rPr>
                <w:rFonts w:ascii="Calibri" w:eastAsia="Times New Roman" w:hAnsi="Calibri" w:cs="Calibri"/>
                <w:color w:val="000000"/>
                <w:lang w:eastAsia="nb-NO"/>
              </w:rPr>
              <w:t>38,70 %</w:t>
            </w:r>
          </w:p>
        </w:tc>
      </w:tr>
      <w:tr w:rsidR="00D872BE" w:rsidRPr="00D872BE" w:rsidTr="00D872BE">
        <w:trPr>
          <w:trHeight w:val="300"/>
        </w:trPr>
        <w:tc>
          <w:tcPr>
            <w:tcW w:w="1300" w:type="dxa"/>
            <w:tcBorders>
              <w:top w:val="single" w:sz="4" w:space="0" w:color="95B3D7"/>
              <w:left w:val="single" w:sz="4" w:space="0" w:color="95B3D7"/>
              <w:bottom w:val="single" w:sz="4" w:space="0" w:color="95B3D7"/>
              <w:right w:val="nil"/>
            </w:tcBorders>
            <w:shd w:val="clear" w:color="DCE6F1" w:fill="DCE6F1"/>
            <w:noWrap/>
            <w:vAlign w:val="bottom"/>
            <w:hideMark/>
          </w:tcPr>
          <w:p w:rsidR="00D872BE" w:rsidRPr="00D872BE" w:rsidRDefault="00D872BE" w:rsidP="00B1360C">
            <w:pPr>
              <w:spacing w:after="0"/>
              <w:rPr>
                <w:rFonts w:ascii="Calibri" w:eastAsia="Times New Roman" w:hAnsi="Calibri" w:cs="Calibri"/>
                <w:color w:val="000000"/>
                <w:lang w:eastAsia="nb-NO"/>
              </w:rPr>
            </w:pPr>
            <w:r w:rsidRPr="00D872BE">
              <w:rPr>
                <w:rFonts w:ascii="Calibri" w:eastAsia="Times New Roman" w:hAnsi="Calibri" w:cs="Calibri"/>
                <w:color w:val="000000"/>
                <w:lang w:eastAsia="nb-NO"/>
              </w:rPr>
              <w:t>Enebakk</w:t>
            </w:r>
          </w:p>
        </w:tc>
        <w:tc>
          <w:tcPr>
            <w:tcW w:w="5080" w:type="dxa"/>
            <w:tcBorders>
              <w:top w:val="single" w:sz="4" w:space="0" w:color="95B3D7"/>
              <w:left w:val="nil"/>
              <w:bottom w:val="single" w:sz="4" w:space="0" w:color="95B3D7"/>
              <w:right w:val="single" w:sz="4" w:space="0" w:color="95B3D7"/>
            </w:tcBorders>
            <w:shd w:val="clear" w:color="DCE6F1" w:fill="DCE6F1"/>
            <w:noWrap/>
            <w:vAlign w:val="bottom"/>
            <w:hideMark/>
          </w:tcPr>
          <w:p w:rsidR="00D872BE" w:rsidRPr="00D872BE" w:rsidRDefault="00D872BE" w:rsidP="00B1360C">
            <w:pPr>
              <w:spacing w:after="0"/>
              <w:jc w:val="center"/>
              <w:rPr>
                <w:rFonts w:ascii="Calibri" w:eastAsia="Times New Roman" w:hAnsi="Calibri" w:cs="Calibri"/>
                <w:color w:val="000000"/>
                <w:lang w:eastAsia="nb-NO"/>
              </w:rPr>
            </w:pPr>
            <w:r w:rsidRPr="00D872BE">
              <w:rPr>
                <w:rFonts w:ascii="Calibri" w:eastAsia="Times New Roman" w:hAnsi="Calibri" w:cs="Calibri"/>
                <w:color w:val="000000"/>
                <w:lang w:eastAsia="nb-NO"/>
              </w:rPr>
              <w:t>19,80 %</w:t>
            </w:r>
          </w:p>
        </w:tc>
      </w:tr>
      <w:tr w:rsidR="00D872BE" w:rsidRPr="00D872BE" w:rsidTr="00D872BE">
        <w:trPr>
          <w:trHeight w:val="300"/>
        </w:trPr>
        <w:tc>
          <w:tcPr>
            <w:tcW w:w="1300" w:type="dxa"/>
            <w:tcBorders>
              <w:top w:val="single" w:sz="4" w:space="0" w:color="95B3D7"/>
              <w:left w:val="single" w:sz="4" w:space="0" w:color="95B3D7"/>
              <w:bottom w:val="single" w:sz="4" w:space="0" w:color="95B3D7"/>
              <w:right w:val="nil"/>
            </w:tcBorders>
            <w:shd w:val="clear" w:color="auto" w:fill="auto"/>
            <w:noWrap/>
            <w:vAlign w:val="bottom"/>
            <w:hideMark/>
          </w:tcPr>
          <w:p w:rsidR="00D872BE" w:rsidRPr="00D872BE" w:rsidRDefault="00D872BE" w:rsidP="00B1360C">
            <w:pPr>
              <w:spacing w:after="0"/>
              <w:rPr>
                <w:rFonts w:ascii="Calibri" w:eastAsia="Times New Roman" w:hAnsi="Calibri" w:cs="Calibri"/>
                <w:color w:val="000000"/>
                <w:lang w:eastAsia="nb-NO"/>
              </w:rPr>
            </w:pPr>
            <w:r w:rsidRPr="00D872BE">
              <w:rPr>
                <w:rFonts w:ascii="Calibri" w:eastAsia="Times New Roman" w:hAnsi="Calibri" w:cs="Calibri"/>
                <w:color w:val="000000"/>
                <w:lang w:eastAsia="nb-NO"/>
              </w:rPr>
              <w:t xml:space="preserve">Bærum </w:t>
            </w:r>
          </w:p>
        </w:tc>
        <w:tc>
          <w:tcPr>
            <w:tcW w:w="5080" w:type="dxa"/>
            <w:tcBorders>
              <w:top w:val="single" w:sz="4" w:space="0" w:color="95B3D7"/>
              <w:left w:val="nil"/>
              <w:bottom w:val="single" w:sz="4" w:space="0" w:color="95B3D7"/>
              <w:right w:val="single" w:sz="4" w:space="0" w:color="95B3D7"/>
            </w:tcBorders>
            <w:shd w:val="clear" w:color="auto" w:fill="auto"/>
            <w:noWrap/>
            <w:vAlign w:val="bottom"/>
            <w:hideMark/>
          </w:tcPr>
          <w:p w:rsidR="00D872BE" w:rsidRPr="00D872BE" w:rsidRDefault="00D872BE" w:rsidP="00B1360C">
            <w:pPr>
              <w:spacing w:after="0"/>
              <w:jc w:val="center"/>
              <w:rPr>
                <w:rFonts w:ascii="Calibri" w:eastAsia="Times New Roman" w:hAnsi="Calibri" w:cs="Calibri"/>
                <w:color w:val="000000"/>
                <w:lang w:eastAsia="nb-NO"/>
              </w:rPr>
            </w:pPr>
            <w:r w:rsidRPr="00D872BE">
              <w:rPr>
                <w:rFonts w:ascii="Calibri" w:eastAsia="Times New Roman" w:hAnsi="Calibri" w:cs="Calibri"/>
                <w:color w:val="000000"/>
                <w:lang w:eastAsia="nb-NO"/>
              </w:rPr>
              <w:t>47,80 %</w:t>
            </w:r>
          </w:p>
        </w:tc>
      </w:tr>
      <w:tr w:rsidR="00D872BE" w:rsidRPr="00D872BE" w:rsidTr="00D872BE">
        <w:trPr>
          <w:trHeight w:val="300"/>
        </w:trPr>
        <w:tc>
          <w:tcPr>
            <w:tcW w:w="1300" w:type="dxa"/>
            <w:tcBorders>
              <w:top w:val="single" w:sz="4" w:space="0" w:color="95B3D7"/>
              <w:left w:val="single" w:sz="4" w:space="0" w:color="95B3D7"/>
              <w:bottom w:val="single" w:sz="4" w:space="0" w:color="95B3D7"/>
              <w:right w:val="nil"/>
            </w:tcBorders>
            <w:shd w:val="clear" w:color="DCE6F1" w:fill="DCE6F1"/>
            <w:noWrap/>
            <w:vAlign w:val="bottom"/>
            <w:hideMark/>
          </w:tcPr>
          <w:p w:rsidR="00D872BE" w:rsidRPr="00D872BE" w:rsidRDefault="00D872BE" w:rsidP="00B1360C">
            <w:pPr>
              <w:spacing w:after="0"/>
              <w:rPr>
                <w:rFonts w:ascii="Calibri" w:eastAsia="Times New Roman" w:hAnsi="Calibri" w:cs="Calibri"/>
                <w:color w:val="000000"/>
                <w:lang w:eastAsia="nb-NO"/>
              </w:rPr>
            </w:pPr>
            <w:r w:rsidRPr="00D872BE">
              <w:rPr>
                <w:rFonts w:ascii="Calibri" w:eastAsia="Times New Roman" w:hAnsi="Calibri" w:cs="Calibri"/>
                <w:color w:val="000000"/>
                <w:lang w:eastAsia="nb-NO"/>
              </w:rPr>
              <w:t>Asker</w:t>
            </w:r>
          </w:p>
        </w:tc>
        <w:tc>
          <w:tcPr>
            <w:tcW w:w="5080" w:type="dxa"/>
            <w:tcBorders>
              <w:top w:val="single" w:sz="4" w:space="0" w:color="95B3D7"/>
              <w:left w:val="nil"/>
              <w:bottom w:val="single" w:sz="4" w:space="0" w:color="95B3D7"/>
              <w:right w:val="single" w:sz="4" w:space="0" w:color="95B3D7"/>
            </w:tcBorders>
            <w:shd w:val="clear" w:color="DCE6F1" w:fill="DCE6F1"/>
            <w:noWrap/>
            <w:vAlign w:val="bottom"/>
            <w:hideMark/>
          </w:tcPr>
          <w:p w:rsidR="00D872BE" w:rsidRPr="00D872BE" w:rsidRDefault="00D872BE" w:rsidP="00B1360C">
            <w:pPr>
              <w:spacing w:after="0"/>
              <w:jc w:val="center"/>
              <w:rPr>
                <w:rFonts w:ascii="Calibri" w:eastAsia="Times New Roman" w:hAnsi="Calibri" w:cs="Calibri"/>
                <w:color w:val="000000"/>
                <w:lang w:eastAsia="nb-NO"/>
              </w:rPr>
            </w:pPr>
            <w:r w:rsidRPr="00D872BE">
              <w:rPr>
                <w:rFonts w:ascii="Calibri" w:eastAsia="Times New Roman" w:hAnsi="Calibri" w:cs="Calibri"/>
                <w:color w:val="000000"/>
                <w:lang w:eastAsia="nb-NO"/>
              </w:rPr>
              <w:t>45,40 %</w:t>
            </w:r>
          </w:p>
        </w:tc>
      </w:tr>
    </w:tbl>
    <w:p w:rsidR="00371301" w:rsidRDefault="00371301" w:rsidP="00B1360C">
      <w:pPr>
        <w:rPr>
          <w:rFonts w:ascii="Arial" w:hAnsi="Arial" w:cs="Arial"/>
          <w:sz w:val="24"/>
          <w:szCs w:val="24"/>
        </w:rPr>
      </w:pPr>
    </w:p>
    <w:p w:rsidR="004228D9" w:rsidRPr="005D2DF5" w:rsidRDefault="004228D9" w:rsidP="005D2DF5">
      <w:pPr>
        <w:spacing w:line="240" w:lineRule="auto"/>
        <w:rPr>
          <w:rFonts w:ascii="Arial" w:hAnsi="Arial" w:cs="Arial"/>
        </w:rPr>
      </w:pPr>
      <w:r w:rsidRPr="005D2DF5">
        <w:rPr>
          <w:rFonts w:ascii="Arial" w:hAnsi="Arial" w:cs="Arial"/>
        </w:rPr>
        <w:t>I perioden 2005 til 2011 har andelen sysselsatte i alderen 15-74 år i Ås kommune ligget rundt 70 %</w:t>
      </w:r>
      <w:r w:rsidR="00264467" w:rsidRPr="005D2DF5">
        <w:rPr>
          <w:rFonts w:ascii="Arial" w:hAnsi="Arial" w:cs="Arial"/>
        </w:rPr>
        <w:t>, kilde: SSB</w:t>
      </w:r>
      <w:r w:rsidRPr="005D2DF5">
        <w:rPr>
          <w:rFonts w:ascii="Arial" w:hAnsi="Arial" w:cs="Arial"/>
        </w:rPr>
        <w:t xml:space="preserve">. Dette er tilsvarende som de andre kommunene i Follo og i regionen for øvrig. </w:t>
      </w:r>
    </w:p>
    <w:p w:rsidR="00A239D4" w:rsidRPr="005D2DF5" w:rsidRDefault="00B8723F" w:rsidP="005D2DF5">
      <w:pPr>
        <w:spacing w:after="0" w:line="240" w:lineRule="auto"/>
        <w:rPr>
          <w:rFonts w:ascii="Arial" w:hAnsi="Arial" w:cs="Arial"/>
          <w:u w:val="single"/>
        </w:rPr>
      </w:pPr>
      <w:r w:rsidRPr="005D2DF5">
        <w:rPr>
          <w:rFonts w:ascii="Arial" w:hAnsi="Arial" w:cs="Arial"/>
          <w:u w:val="single"/>
        </w:rPr>
        <w:t>Næring</w:t>
      </w:r>
    </w:p>
    <w:p w:rsidR="002A76F6" w:rsidRPr="005D2DF5" w:rsidRDefault="002A76F6" w:rsidP="005D2DF5">
      <w:pPr>
        <w:spacing w:line="240" w:lineRule="auto"/>
        <w:rPr>
          <w:rFonts w:ascii="Arial" w:hAnsi="Arial" w:cs="Arial"/>
        </w:rPr>
      </w:pPr>
      <w:r w:rsidRPr="005D2DF5">
        <w:rPr>
          <w:rFonts w:ascii="Arial" w:hAnsi="Arial" w:cs="Arial"/>
        </w:rPr>
        <w:t xml:space="preserve">De største andelene av arbeidsplasser i Ås kommune er innen undervisning med 23 %, </w:t>
      </w:r>
      <w:r w:rsidR="00133365" w:rsidRPr="005D2DF5">
        <w:rPr>
          <w:rFonts w:ascii="Arial" w:hAnsi="Arial" w:cs="Arial"/>
        </w:rPr>
        <w:t>tjenester med 22 % og varehandel med 20 %</w:t>
      </w:r>
      <w:r w:rsidR="005E05F5" w:rsidRPr="005D2DF5">
        <w:rPr>
          <w:rFonts w:ascii="Arial" w:hAnsi="Arial" w:cs="Arial"/>
        </w:rPr>
        <w:t xml:space="preserve">, </w:t>
      </w:r>
      <w:r w:rsidRPr="005D2DF5">
        <w:rPr>
          <w:rFonts w:ascii="Arial" w:hAnsi="Arial" w:cs="Arial"/>
        </w:rPr>
        <w:t xml:space="preserve">tabell </w:t>
      </w:r>
      <w:r w:rsidR="001B21B4" w:rsidRPr="005D2DF5">
        <w:rPr>
          <w:rFonts w:ascii="Arial" w:hAnsi="Arial" w:cs="Arial"/>
        </w:rPr>
        <w:t>5</w:t>
      </w:r>
      <w:r w:rsidRPr="005D2DF5">
        <w:rPr>
          <w:rFonts w:ascii="Arial" w:hAnsi="Arial" w:cs="Arial"/>
        </w:rPr>
        <w:t xml:space="preserve">. </w:t>
      </w:r>
      <w:r w:rsidR="005E05F5" w:rsidRPr="005D2DF5">
        <w:rPr>
          <w:rFonts w:ascii="Arial" w:hAnsi="Arial" w:cs="Arial"/>
        </w:rPr>
        <w:t>Fra 2006 til 2010 hadde Ås en vekstrate i antall arbeidsplasser på 1,7 %</w:t>
      </w:r>
      <w:r w:rsidR="00F321EC" w:rsidRPr="005D2DF5">
        <w:rPr>
          <w:rFonts w:ascii="Arial" w:hAnsi="Arial" w:cs="Arial"/>
        </w:rPr>
        <w:t>, kilde: Telemarksforskning</w:t>
      </w:r>
      <w:r w:rsidR="005E05F5" w:rsidRPr="005D2DF5">
        <w:rPr>
          <w:rFonts w:ascii="Arial" w:hAnsi="Arial" w:cs="Arial"/>
        </w:rPr>
        <w:t>. I Akershus hadde Vestby den høyeste veksten i samme periode på 4,8 %, fulgt av Sørum med 4,3 % og Gjerdrum med 3,3 %</w:t>
      </w:r>
      <w:r w:rsidR="00AF1B88" w:rsidRPr="005D2DF5">
        <w:rPr>
          <w:rFonts w:ascii="Arial" w:hAnsi="Arial" w:cs="Arial"/>
        </w:rPr>
        <w:t>.</w:t>
      </w:r>
      <w:r w:rsidR="005E05F5" w:rsidRPr="005D2DF5">
        <w:rPr>
          <w:rFonts w:ascii="Arial" w:hAnsi="Arial" w:cs="Arial"/>
        </w:rPr>
        <w:t xml:space="preserve"> </w:t>
      </w:r>
    </w:p>
    <w:p w:rsidR="002A76F6" w:rsidRPr="00BE1DDA" w:rsidRDefault="002A76F6" w:rsidP="009B07DE">
      <w:pPr>
        <w:spacing w:after="0"/>
        <w:rPr>
          <w:rFonts w:ascii="Arial" w:hAnsi="Arial" w:cs="Arial"/>
          <w:i/>
          <w:sz w:val="20"/>
          <w:szCs w:val="20"/>
        </w:rPr>
      </w:pPr>
      <w:r w:rsidRPr="00BE1DDA">
        <w:rPr>
          <w:rFonts w:ascii="Arial" w:hAnsi="Arial" w:cs="Arial"/>
          <w:i/>
          <w:sz w:val="20"/>
          <w:szCs w:val="20"/>
        </w:rPr>
        <w:t xml:space="preserve">Tabell </w:t>
      </w:r>
      <w:r w:rsidR="001B21B4">
        <w:rPr>
          <w:rFonts w:ascii="Arial" w:hAnsi="Arial" w:cs="Arial"/>
          <w:i/>
          <w:sz w:val="20"/>
          <w:szCs w:val="20"/>
        </w:rPr>
        <w:t>5</w:t>
      </w:r>
      <w:r w:rsidRPr="00BE1DDA">
        <w:rPr>
          <w:rFonts w:ascii="Arial" w:hAnsi="Arial" w:cs="Arial"/>
          <w:i/>
          <w:sz w:val="20"/>
          <w:szCs w:val="20"/>
        </w:rPr>
        <w:t>. Arbeidsplasser fordelt på bransjer i Ås kommune i 2011. Kilde: SSB.</w:t>
      </w:r>
    </w:p>
    <w:tbl>
      <w:tblPr>
        <w:tblW w:w="5940" w:type="dxa"/>
        <w:tblInd w:w="55" w:type="dxa"/>
        <w:tblCellMar>
          <w:left w:w="70" w:type="dxa"/>
          <w:right w:w="70" w:type="dxa"/>
        </w:tblCellMar>
        <w:tblLook w:val="04A0" w:firstRow="1" w:lastRow="0" w:firstColumn="1" w:lastColumn="0" w:noHBand="0" w:noVBand="1"/>
      </w:tblPr>
      <w:tblGrid>
        <w:gridCol w:w="3240"/>
        <w:gridCol w:w="1500"/>
        <w:gridCol w:w="1200"/>
      </w:tblGrid>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4F81BD" w:fill="4F81BD"/>
            <w:vAlign w:val="center"/>
            <w:hideMark/>
          </w:tcPr>
          <w:p w:rsidR="002A76F6" w:rsidRPr="002A76F6" w:rsidRDefault="002A76F6" w:rsidP="009B07DE">
            <w:pPr>
              <w:spacing w:after="0"/>
              <w:jc w:val="center"/>
              <w:rPr>
                <w:rFonts w:ascii="Calibri" w:eastAsia="Times New Roman" w:hAnsi="Calibri" w:cs="Calibri"/>
                <w:b/>
                <w:bCs/>
                <w:color w:val="FFFFFF"/>
                <w:lang w:eastAsia="nb-NO"/>
              </w:rPr>
            </w:pPr>
            <w:r w:rsidRPr="002A76F6">
              <w:rPr>
                <w:rFonts w:ascii="Calibri" w:eastAsia="Times New Roman" w:hAnsi="Calibri" w:cs="Calibri"/>
                <w:b/>
                <w:bCs/>
                <w:color w:val="FFFFFF"/>
                <w:lang w:eastAsia="nb-NO"/>
              </w:rPr>
              <w:t>Bransje</w:t>
            </w:r>
          </w:p>
        </w:tc>
        <w:tc>
          <w:tcPr>
            <w:tcW w:w="1500" w:type="dxa"/>
            <w:tcBorders>
              <w:top w:val="single" w:sz="4" w:space="0" w:color="95B3D7"/>
              <w:left w:val="nil"/>
              <w:bottom w:val="single" w:sz="4" w:space="0" w:color="95B3D7"/>
              <w:right w:val="nil"/>
            </w:tcBorders>
            <w:shd w:val="clear" w:color="4F81BD" w:fill="4F81BD"/>
            <w:vAlign w:val="center"/>
            <w:hideMark/>
          </w:tcPr>
          <w:p w:rsidR="002A76F6" w:rsidRPr="002A76F6" w:rsidRDefault="002A76F6" w:rsidP="009B07DE">
            <w:pPr>
              <w:spacing w:after="0"/>
              <w:jc w:val="center"/>
              <w:rPr>
                <w:rFonts w:ascii="Calibri" w:eastAsia="Times New Roman" w:hAnsi="Calibri" w:cs="Calibri"/>
                <w:b/>
                <w:bCs/>
                <w:color w:val="FFFFFF"/>
                <w:lang w:eastAsia="nb-NO"/>
              </w:rPr>
            </w:pPr>
            <w:r>
              <w:rPr>
                <w:rFonts w:ascii="Calibri" w:eastAsia="Times New Roman" w:hAnsi="Calibri" w:cs="Calibri"/>
                <w:b/>
                <w:bCs/>
                <w:color w:val="FFFFFF"/>
                <w:lang w:eastAsia="nb-NO"/>
              </w:rPr>
              <w:t>Ås kommune</w:t>
            </w:r>
          </w:p>
        </w:tc>
        <w:tc>
          <w:tcPr>
            <w:tcW w:w="1200" w:type="dxa"/>
            <w:tcBorders>
              <w:top w:val="single" w:sz="4" w:space="0" w:color="95B3D7"/>
              <w:left w:val="nil"/>
              <w:bottom w:val="single" w:sz="4" w:space="0" w:color="95B3D7"/>
              <w:right w:val="single" w:sz="4" w:space="0" w:color="95B3D7"/>
            </w:tcBorders>
            <w:shd w:val="clear" w:color="4F81BD" w:fill="4F81BD"/>
            <w:vAlign w:val="center"/>
            <w:hideMark/>
          </w:tcPr>
          <w:p w:rsidR="002A76F6" w:rsidRPr="002A76F6" w:rsidRDefault="002A76F6" w:rsidP="009B07DE">
            <w:pPr>
              <w:spacing w:after="0"/>
              <w:jc w:val="center"/>
              <w:rPr>
                <w:rFonts w:ascii="Calibri" w:eastAsia="Times New Roman" w:hAnsi="Calibri" w:cs="Calibri"/>
                <w:b/>
                <w:bCs/>
                <w:color w:val="FFFFFF"/>
                <w:lang w:eastAsia="nb-NO"/>
              </w:rPr>
            </w:pPr>
            <w:r w:rsidRPr="002A76F6">
              <w:rPr>
                <w:rFonts w:ascii="Calibri" w:eastAsia="Times New Roman" w:hAnsi="Calibri" w:cs="Calibri"/>
                <w:b/>
                <w:bCs/>
                <w:color w:val="FFFFFF"/>
                <w:lang w:eastAsia="nb-NO"/>
              </w:rPr>
              <w:t>I landet</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DCE6F1" w:fill="DCE6F1"/>
            <w:vAlign w:val="center"/>
            <w:hideMark/>
          </w:tcPr>
          <w:p w:rsidR="002A76F6" w:rsidRPr="002A76F6" w:rsidRDefault="002A76F6" w:rsidP="009B07DE">
            <w:pPr>
              <w:spacing w:after="0"/>
              <w:jc w:val="center"/>
              <w:rPr>
                <w:rFonts w:ascii="Calibri" w:eastAsia="Times New Roman" w:hAnsi="Calibri" w:cs="Calibri"/>
                <w:b/>
                <w:bCs/>
                <w:color w:val="000000"/>
                <w:lang w:eastAsia="nb-NO"/>
              </w:rPr>
            </w:pPr>
          </w:p>
        </w:tc>
        <w:tc>
          <w:tcPr>
            <w:tcW w:w="1500" w:type="dxa"/>
            <w:tcBorders>
              <w:top w:val="single" w:sz="4" w:space="0" w:color="95B3D7"/>
              <w:left w:val="nil"/>
              <w:bottom w:val="single" w:sz="4" w:space="0" w:color="95B3D7"/>
              <w:right w:val="nil"/>
            </w:tcBorders>
            <w:shd w:val="clear" w:color="DCE6F1" w:fill="DCE6F1"/>
            <w:vAlign w:val="center"/>
            <w:hideMark/>
          </w:tcPr>
          <w:p w:rsidR="002A76F6" w:rsidRPr="002A76F6" w:rsidRDefault="002A76F6" w:rsidP="009B07DE">
            <w:pPr>
              <w:spacing w:after="0"/>
              <w:jc w:val="center"/>
              <w:rPr>
                <w:rFonts w:ascii="Calibri" w:eastAsia="Times New Roman" w:hAnsi="Calibri" w:cs="Calibri"/>
                <w:b/>
                <w:bCs/>
                <w:color w:val="000000"/>
                <w:lang w:eastAsia="nb-NO"/>
              </w:rPr>
            </w:pPr>
          </w:p>
        </w:tc>
        <w:tc>
          <w:tcPr>
            <w:tcW w:w="1200" w:type="dxa"/>
            <w:tcBorders>
              <w:top w:val="single" w:sz="4" w:space="0" w:color="95B3D7"/>
              <w:left w:val="nil"/>
              <w:bottom w:val="single" w:sz="4" w:space="0" w:color="95B3D7"/>
              <w:right w:val="single" w:sz="4" w:space="0" w:color="95B3D7"/>
            </w:tcBorders>
            <w:shd w:val="clear" w:color="DCE6F1" w:fill="DCE6F1"/>
            <w:vAlign w:val="center"/>
            <w:hideMark/>
          </w:tcPr>
          <w:p w:rsidR="002A76F6" w:rsidRPr="005D2DF5" w:rsidRDefault="002A76F6" w:rsidP="009B07DE">
            <w:pPr>
              <w:spacing w:after="0"/>
              <w:jc w:val="center"/>
              <w:rPr>
                <w:rFonts w:ascii="Calibri" w:eastAsia="Times New Roman" w:hAnsi="Calibri" w:cs="Calibri"/>
                <w:bCs/>
                <w:color w:val="000000"/>
                <w:lang w:eastAsia="nb-NO"/>
              </w:rPr>
            </w:pPr>
            <w:r w:rsidRPr="005D2DF5">
              <w:rPr>
                <w:rFonts w:ascii="Calibri" w:eastAsia="Times New Roman" w:hAnsi="Calibri" w:cs="Calibri"/>
                <w:bCs/>
                <w:color w:val="000000"/>
                <w:lang w:eastAsia="nb-NO"/>
              </w:rPr>
              <w:t>(gj.snitt)</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auto" w:fill="auto"/>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Jord/skogbruk/fiske</w:t>
            </w:r>
          </w:p>
        </w:tc>
        <w:tc>
          <w:tcPr>
            <w:tcW w:w="1500" w:type="dxa"/>
            <w:tcBorders>
              <w:top w:val="single" w:sz="4" w:space="0" w:color="95B3D7"/>
              <w:left w:val="nil"/>
              <w:bottom w:val="single" w:sz="4" w:space="0" w:color="95B3D7"/>
              <w:right w:val="nil"/>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1,30 %</w:t>
            </w:r>
          </w:p>
        </w:tc>
        <w:tc>
          <w:tcPr>
            <w:tcW w:w="1200" w:type="dxa"/>
            <w:tcBorders>
              <w:top w:val="single" w:sz="4" w:space="0" w:color="95B3D7"/>
              <w:left w:val="nil"/>
              <w:bottom w:val="single" w:sz="4" w:space="0" w:color="95B3D7"/>
              <w:right w:val="single" w:sz="4" w:space="0" w:color="95B3D7"/>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2,70 %</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DCE6F1" w:fill="DCE6F1"/>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Industri og olje</w:t>
            </w:r>
          </w:p>
        </w:tc>
        <w:tc>
          <w:tcPr>
            <w:tcW w:w="1500" w:type="dxa"/>
            <w:tcBorders>
              <w:top w:val="single" w:sz="4" w:space="0" w:color="95B3D7"/>
              <w:left w:val="nil"/>
              <w:bottom w:val="single" w:sz="4" w:space="0" w:color="95B3D7"/>
              <w:right w:val="nil"/>
            </w:tcBorders>
            <w:shd w:val="clear" w:color="DCE6F1" w:fill="DCE6F1"/>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2,80 %</w:t>
            </w:r>
          </w:p>
        </w:tc>
        <w:tc>
          <w:tcPr>
            <w:tcW w:w="1200" w:type="dxa"/>
            <w:tcBorders>
              <w:top w:val="single" w:sz="4" w:space="0" w:color="95B3D7"/>
              <w:left w:val="nil"/>
              <w:bottom w:val="single" w:sz="4" w:space="0" w:color="95B3D7"/>
              <w:right w:val="single" w:sz="4" w:space="0" w:color="95B3D7"/>
            </w:tcBorders>
            <w:shd w:val="clear" w:color="DCE6F1" w:fill="DCE6F1"/>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10,60 %</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auto" w:fill="auto"/>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Byggevirksomhet</w:t>
            </w:r>
          </w:p>
        </w:tc>
        <w:tc>
          <w:tcPr>
            <w:tcW w:w="1500" w:type="dxa"/>
            <w:tcBorders>
              <w:top w:val="single" w:sz="4" w:space="0" w:color="95B3D7"/>
              <w:left w:val="nil"/>
              <w:bottom w:val="single" w:sz="4" w:space="0" w:color="95B3D7"/>
              <w:right w:val="nil"/>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7,90 %</w:t>
            </w:r>
          </w:p>
        </w:tc>
        <w:tc>
          <w:tcPr>
            <w:tcW w:w="1200" w:type="dxa"/>
            <w:tcBorders>
              <w:top w:val="single" w:sz="4" w:space="0" w:color="95B3D7"/>
              <w:left w:val="nil"/>
              <w:bottom w:val="single" w:sz="4" w:space="0" w:color="95B3D7"/>
              <w:right w:val="single" w:sz="4" w:space="0" w:color="95B3D7"/>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7,70 %</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DCE6F1" w:fill="DCE6F1"/>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Varehandel</w:t>
            </w:r>
          </w:p>
        </w:tc>
        <w:tc>
          <w:tcPr>
            <w:tcW w:w="1500" w:type="dxa"/>
            <w:tcBorders>
              <w:top w:val="single" w:sz="4" w:space="0" w:color="95B3D7"/>
              <w:left w:val="nil"/>
              <w:bottom w:val="single" w:sz="4" w:space="0" w:color="95B3D7"/>
              <w:right w:val="nil"/>
            </w:tcBorders>
            <w:shd w:val="clear" w:color="DCE6F1" w:fill="DCE6F1"/>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20,10 %</w:t>
            </w:r>
          </w:p>
        </w:tc>
        <w:tc>
          <w:tcPr>
            <w:tcW w:w="1200" w:type="dxa"/>
            <w:tcBorders>
              <w:top w:val="single" w:sz="4" w:space="0" w:color="95B3D7"/>
              <w:left w:val="nil"/>
              <w:bottom w:val="single" w:sz="4" w:space="0" w:color="95B3D7"/>
              <w:right w:val="single" w:sz="4" w:space="0" w:color="95B3D7"/>
            </w:tcBorders>
            <w:shd w:val="clear" w:color="DCE6F1" w:fill="DCE6F1"/>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14,40 %</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auto" w:fill="auto"/>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Overnatting og servering</w:t>
            </w:r>
          </w:p>
        </w:tc>
        <w:tc>
          <w:tcPr>
            <w:tcW w:w="1500" w:type="dxa"/>
            <w:tcBorders>
              <w:top w:val="single" w:sz="4" w:space="0" w:color="95B3D7"/>
              <w:left w:val="nil"/>
              <w:bottom w:val="single" w:sz="4" w:space="0" w:color="95B3D7"/>
              <w:right w:val="nil"/>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1,50 %</w:t>
            </w:r>
          </w:p>
        </w:tc>
        <w:tc>
          <w:tcPr>
            <w:tcW w:w="1200" w:type="dxa"/>
            <w:tcBorders>
              <w:top w:val="single" w:sz="4" w:space="0" w:color="95B3D7"/>
              <w:left w:val="nil"/>
              <w:bottom w:val="single" w:sz="4" w:space="0" w:color="95B3D7"/>
              <w:right w:val="single" w:sz="4" w:space="0" w:color="95B3D7"/>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3,20 %</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DCE6F1" w:fill="DCE6F1"/>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Offentlig administrasjon</w:t>
            </w:r>
          </w:p>
        </w:tc>
        <w:tc>
          <w:tcPr>
            <w:tcW w:w="1500" w:type="dxa"/>
            <w:tcBorders>
              <w:top w:val="single" w:sz="4" w:space="0" w:color="95B3D7"/>
              <w:left w:val="nil"/>
              <w:bottom w:val="single" w:sz="4" w:space="0" w:color="95B3D7"/>
              <w:right w:val="nil"/>
            </w:tcBorders>
            <w:shd w:val="clear" w:color="DCE6F1" w:fill="DCE6F1"/>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4,50 %</w:t>
            </w:r>
          </w:p>
        </w:tc>
        <w:tc>
          <w:tcPr>
            <w:tcW w:w="1200" w:type="dxa"/>
            <w:tcBorders>
              <w:top w:val="single" w:sz="4" w:space="0" w:color="95B3D7"/>
              <w:left w:val="nil"/>
              <w:bottom w:val="single" w:sz="4" w:space="0" w:color="95B3D7"/>
              <w:right w:val="single" w:sz="4" w:space="0" w:color="95B3D7"/>
            </w:tcBorders>
            <w:shd w:val="clear" w:color="DCE6F1" w:fill="DCE6F1"/>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6,00 %</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auto" w:fill="auto"/>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Undervisning</w:t>
            </w:r>
          </w:p>
        </w:tc>
        <w:tc>
          <w:tcPr>
            <w:tcW w:w="1500" w:type="dxa"/>
            <w:tcBorders>
              <w:top w:val="single" w:sz="4" w:space="0" w:color="95B3D7"/>
              <w:left w:val="nil"/>
              <w:bottom w:val="single" w:sz="4" w:space="0" w:color="95B3D7"/>
              <w:right w:val="nil"/>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23,00 %</w:t>
            </w:r>
          </w:p>
        </w:tc>
        <w:tc>
          <w:tcPr>
            <w:tcW w:w="1200" w:type="dxa"/>
            <w:tcBorders>
              <w:top w:val="single" w:sz="4" w:space="0" w:color="95B3D7"/>
              <w:left w:val="nil"/>
              <w:bottom w:val="single" w:sz="4" w:space="0" w:color="95B3D7"/>
              <w:right w:val="single" w:sz="4" w:space="0" w:color="95B3D7"/>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8,00 %</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DCE6F1" w:fill="DCE6F1"/>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Helse-sosial</w:t>
            </w:r>
          </w:p>
        </w:tc>
        <w:tc>
          <w:tcPr>
            <w:tcW w:w="1500" w:type="dxa"/>
            <w:tcBorders>
              <w:top w:val="single" w:sz="4" w:space="0" w:color="95B3D7"/>
              <w:left w:val="nil"/>
              <w:bottom w:val="single" w:sz="4" w:space="0" w:color="95B3D7"/>
              <w:right w:val="nil"/>
            </w:tcBorders>
            <w:shd w:val="clear" w:color="DCE6F1" w:fill="DCE6F1"/>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16,80 %</w:t>
            </w:r>
          </w:p>
        </w:tc>
        <w:tc>
          <w:tcPr>
            <w:tcW w:w="1200" w:type="dxa"/>
            <w:tcBorders>
              <w:top w:val="single" w:sz="4" w:space="0" w:color="95B3D7"/>
              <w:left w:val="nil"/>
              <w:bottom w:val="single" w:sz="4" w:space="0" w:color="95B3D7"/>
              <w:right w:val="single" w:sz="4" w:space="0" w:color="95B3D7"/>
            </w:tcBorders>
            <w:shd w:val="clear" w:color="DCE6F1" w:fill="DCE6F1"/>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20,10 %</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auto" w:fill="auto"/>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Tjenester</w:t>
            </w:r>
          </w:p>
        </w:tc>
        <w:tc>
          <w:tcPr>
            <w:tcW w:w="1500" w:type="dxa"/>
            <w:tcBorders>
              <w:top w:val="single" w:sz="4" w:space="0" w:color="95B3D7"/>
              <w:left w:val="nil"/>
              <w:bottom w:val="single" w:sz="4" w:space="0" w:color="95B3D7"/>
              <w:right w:val="nil"/>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22,10 %</w:t>
            </w:r>
          </w:p>
        </w:tc>
        <w:tc>
          <w:tcPr>
            <w:tcW w:w="1200" w:type="dxa"/>
            <w:tcBorders>
              <w:top w:val="single" w:sz="4" w:space="0" w:color="95B3D7"/>
              <w:left w:val="nil"/>
              <w:bottom w:val="single" w:sz="4" w:space="0" w:color="95B3D7"/>
              <w:right w:val="single" w:sz="4" w:space="0" w:color="95B3D7"/>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27,40 %</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DCE6F1" w:fill="DCE6F1"/>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SUM</w:t>
            </w:r>
          </w:p>
        </w:tc>
        <w:tc>
          <w:tcPr>
            <w:tcW w:w="1500" w:type="dxa"/>
            <w:tcBorders>
              <w:top w:val="single" w:sz="4" w:space="0" w:color="95B3D7"/>
              <w:left w:val="nil"/>
              <w:bottom w:val="single" w:sz="4" w:space="0" w:color="95B3D7"/>
              <w:right w:val="nil"/>
            </w:tcBorders>
            <w:shd w:val="clear" w:color="DCE6F1" w:fill="DCE6F1"/>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100,00 %</w:t>
            </w:r>
          </w:p>
        </w:tc>
        <w:tc>
          <w:tcPr>
            <w:tcW w:w="1200" w:type="dxa"/>
            <w:tcBorders>
              <w:top w:val="single" w:sz="4" w:space="0" w:color="95B3D7"/>
              <w:left w:val="nil"/>
              <w:bottom w:val="single" w:sz="4" w:space="0" w:color="95B3D7"/>
              <w:right w:val="single" w:sz="4" w:space="0" w:color="95B3D7"/>
            </w:tcBorders>
            <w:shd w:val="clear" w:color="DCE6F1" w:fill="DCE6F1"/>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100,00 %</w:t>
            </w:r>
          </w:p>
        </w:tc>
      </w:tr>
      <w:tr w:rsidR="002A76F6" w:rsidRPr="002A76F6" w:rsidTr="002A76F6">
        <w:trPr>
          <w:trHeight w:val="300"/>
        </w:trPr>
        <w:tc>
          <w:tcPr>
            <w:tcW w:w="3240" w:type="dxa"/>
            <w:tcBorders>
              <w:top w:val="single" w:sz="4" w:space="0" w:color="95B3D7"/>
              <w:left w:val="single" w:sz="4" w:space="0" w:color="95B3D7"/>
              <w:bottom w:val="single" w:sz="4" w:space="0" w:color="95B3D7"/>
              <w:right w:val="nil"/>
            </w:tcBorders>
            <w:shd w:val="clear" w:color="auto" w:fill="auto"/>
            <w:vAlign w:val="center"/>
            <w:hideMark/>
          </w:tcPr>
          <w:p w:rsidR="002A76F6" w:rsidRPr="002A76F6" w:rsidRDefault="002A76F6" w:rsidP="009B07DE">
            <w:pPr>
              <w:spacing w:after="0"/>
              <w:rPr>
                <w:rFonts w:ascii="Calibri" w:eastAsia="Times New Roman" w:hAnsi="Calibri" w:cs="Calibri"/>
                <w:color w:val="000000"/>
                <w:lang w:eastAsia="nb-NO"/>
              </w:rPr>
            </w:pPr>
            <w:r w:rsidRPr="002A76F6">
              <w:rPr>
                <w:rFonts w:ascii="Calibri" w:eastAsia="Times New Roman" w:hAnsi="Calibri" w:cs="Calibri"/>
                <w:color w:val="000000"/>
                <w:lang w:eastAsia="nb-NO"/>
              </w:rPr>
              <w:t>Antall arbeidsplasser</w:t>
            </w:r>
          </w:p>
        </w:tc>
        <w:tc>
          <w:tcPr>
            <w:tcW w:w="1500" w:type="dxa"/>
            <w:tcBorders>
              <w:top w:val="single" w:sz="4" w:space="0" w:color="95B3D7"/>
              <w:left w:val="nil"/>
              <w:bottom w:val="single" w:sz="4" w:space="0" w:color="95B3D7"/>
              <w:right w:val="nil"/>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7 949</w:t>
            </w:r>
          </w:p>
        </w:tc>
        <w:tc>
          <w:tcPr>
            <w:tcW w:w="1200" w:type="dxa"/>
            <w:tcBorders>
              <w:top w:val="single" w:sz="4" w:space="0" w:color="95B3D7"/>
              <w:left w:val="nil"/>
              <w:bottom w:val="single" w:sz="4" w:space="0" w:color="95B3D7"/>
              <w:right w:val="single" w:sz="4" w:space="0" w:color="95B3D7"/>
            </w:tcBorders>
            <w:shd w:val="clear" w:color="auto" w:fill="auto"/>
            <w:vAlign w:val="center"/>
            <w:hideMark/>
          </w:tcPr>
          <w:p w:rsidR="002A76F6" w:rsidRPr="002A76F6" w:rsidRDefault="002A76F6" w:rsidP="009B07DE">
            <w:pPr>
              <w:spacing w:after="0"/>
              <w:jc w:val="center"/>
              <w:rPr>
                <w:rFonts w:ascii="Calibri" w:eastAsia="Times New Roman" w:hAnsi="Calibri" w:cs="Calibri"/>
                <w:color w:val="000000"/>
                <w:lang w:eastAsia="nb-NO"/>
              </w:rPr>
            </w:pPr>
            <w:r w:rsidRPr="002A76F6">
              <w:rPr>
                <w:rFonts w:ascii="Calibri" w:eastAsia="Times New Roman" w:hAnsi="Calibri" w:cs="Calibri"/>
                <w:color w:val="000000"/>
                <w:lang w:eastAsia="nb-NO"/>
              </w:rPr>
              <w:t>2 543 552</w:t>
            </w:r>
          </w:p>
        </w:tc>
      </w:tr>
    </w:tbl>
    <w:p w:rsidR="009B07DE" w:rsidRDefault="009B07DE" w:rsidP="009B07DE">
      <w:pPr>
        <w:rPr>
          <w:rFonts w:ascii="Arial" w:hAnsi="Arial" w:cs="Arial"/>
          <w:sz w:val="24"/>
          <w:szCs w:val="24"/>
        </w:rPr>
      </w:pPr>
    </w:p>
    <w:p w:rsidR="002D0E00" w:rsidRPr="005D2DF5" w:rsidRDefault="002D0E00" w:rsidP="005D2DF5">
      <w:pPr>
        <w:spacing w:line="240" w:lineRule="auto"/>
        <w:rPr>
          <w:rFonts w:ascii="Arial" w:hAnsi="Arial" w:cs="Arial"/>
        </w:rPr>
      </w:pPr>
      <w:r w:rsidRPr="005D2DF5">
        <w:rPr>
          <w:rFonts w:ascii="Arial" w:hAnsi="Arial" w:cs="Arial"/>
        </w:rPr>
        <w:t xml:space="preserve">Kommunens største arbeidsplasser er Vinterbro senter og Universitet for miljø- og biovitenskap (UMB). På Vinterbro senter er det over 60 butikker og senteret utvides </w:t>
      </w:r>
      <w:r w:rsidR="00E364F3" w:rsidRPr="005D2DF5">
        <w:rPr>
          <w:rFonts w:ascii="Arial" w:hAnsi="Arial" w:cs="Arial"/>
        </w:rPr>
        <w:t xml:space="preserve">i 2013. </w:t>
      </w:r>
      <w:r w:rsidRPr="005D2DF5">
        <w:rPr>
          <w:rFonts w:ascii="Arial" w:hAnsi="Arial" w:cs="Arial"/>
        </w:rPr>
        <w:t xml:space="preserve">I 2011 var det til sammen 1600 ansatte på Campus Ås, hvorav 1200 ved UMB. Som et resultat av vekst og samlokalisering med Norges veterinærhøgskole forventes det at antall arbeidsplasser på Campus Ås har økt til totalt 3000 i 2018. </w:t>
      </w:r>
    </w:p>
    <w:p w:rsidR="005D33EF" w:rsidRPr="005D2DF5" w:rsidRDefault="0053144D" w:rsidP="005D2DF5">
      <w:pPr>
        <w:spacing w:line="240" w:lineRule="auto"/>
        <w:rPr>
          <w:rFonts w:ascii="Arial" w:hAnsi="Arial" w:cs="Arial"/>
        </w:rPr>
      </w:pPr>
      <w:r w:rsidRPr="005D2DF5">
        <w:rPr>
          <w:rFonts w:ascii="Arial" w:hAnsi="Arial" w:cs="Arial"/>
        </w:rPr>
        <w:lastRenderedPageBreak/>
        <w:t xml:space="preserve">NHOs NæringsNM rangerer kommunene etter hvor næringslivet gjør det best. Blant landets 429 kommuner havner Ås som nr 108 totalt, som nr 12 vurdert ut fra nyetableringer, som nr 84 vurdert ut fra bedriftenes lønnsomhet, som nr 279 vurdert ut fra bedriftenes vekst og som nr 281 vurdert ut fra næringslivets relative størrelse, kilde: </w:t>
      </w:r>
      <w:hyperlink r:id="rId19" w:history="1">
        <w:r w:rsidRPr="005D2DF5">
          <w:rPr>
            <w:rStyle w:val="Hyperkobling"/>
            <w:rFonts w:ascii="Arial" w:hAnsi="Arial" w:cs="Arial"/>
          </w:rPr>
          <w:t>www.nho.no</w:t>
        </w:r>
      </w:hyperlink>
      <w:r w:rsidRPr="005D2DF5">
        <w:rPr>
          <w:rFonts w:ascii="Arial" w:hAnsi="Arial" w:cs="Arial"/>
        </w:rPr>
        <w:t xml:space="preserve">. </w:t>
      </w:r>
    </w:p>
    <w:p w:rsidR="0083117C" w:rsidRPr="00F20AD0" w:rsidRDefault="0083117C" w:rsidP="009F64FA">
      <w:pPr>
        <w:spacing w:after="0" w:line="240" w:lineRule="auto"/>
        <w:rPr>
          <w:rFonts w:ascii="Arial" w:hAnsi="Arial" w:cs="Arial"/>
          <w:u w:val="single"/>
        </w:rPr>
      </w:pPr>
      <w:r w:rsidRPr="00F20AD0">
        <w:rPr>
          <w:rFonts w:ascii="Arial" w:hAnsi="Arial" w:cs="Arial"/>
          <w:u w:val="single"/>
        </w:rPr>
        <w:t>Folkehelse</w:t>
      </w:r>
    </w:p>
    <w:p w:rsidR="00E5779F" w:rsidRPr="00F20AD0" w:rsidRDefault="009F64FA" w:rsidP="005D2DF5">
      <w:pPr>
        <w:spacing w:line="240" w:lineRule="auto"/>
        <w:rPr>
          <w:rFonts w:ascii="Arial" w:hAnsi="Arial" w:cs="Arial"/>
        </w:rPr>
      </w:pPr>
      <w:r w:rsidRPr="00F20AD0">
        <w:rPr>
          <w:rFonts w:ascii="Arial" w:hAnsi="Arial" w:cs="Arial"/>
        </w:rPr>
        <w:t xml:space="preserve">I følge </w:t>
      </w:r>
      <w:r w:rsidR="00FA3FC7" w:rsidRPr="00F20AD0">
        <w:rPr>
          <w:rFonts w:ascii="Arial" w:hAnsi="Arial" w:cs="Arial"/>
        </w:rPr>
        <w:t>folke</w:t>
      </w:r>
      <w:r w:rsidRPr="00F20AD0">
        <w:rPr>
          <w:rFonts w:ascii="Arial" w:hAnsi="Arial" w:cs="Arial"/>
        </w:rPr>
        <w:t xml:space="preserve">helseprofilen 2013 for Ås kommune </w:t>
      </w:r>
      <w:r w:rsidR="00FA3FC7" w:rsidRPr="00F20AD0">
        <w:rPr>
          <w:rFonts w:ascii="Arial" w:hAnsi="Arial" w:cs="Arial"/>
        </w:rPr>
        <w:t>er helsetilstanden i befolkningen generelt lik eller bedre enn landsgjennomsnittet</w:t>
      </w:r>
      <w:r w:rsidR="00F20AD0">
        <w:rPr>
          <w:rFonts w:ascii="Arial" w:hAnsi="Arial" w:cs="Arial"/>
        </w:rPr>
        <w:t>, kilde: Folkehelseinstituttet</w:t>
      </w:r>
      <w:r w:rsidR="00FA3FC7" w:rsidRPr="00F20AD0">
        <w:rPr>
          <w:rFonts w:ascii="Arial" w:hAnsi="Arial" w:cs="Arial"/>
        </w:rPr>
        <w:t xml:space="preserve">. Det er viktig å følge med på utviklingen og fokusere på de områdene der </w:t>
      </w:r>
      <w:r w:rsidR="00F20AD0">
        <w:rPr>
          <w:rFonts w:ascii="Arial" w:hAnsi="Arial" w:cs="Arial"/>
        </w:rPr>
        <w:t>Ås har negative tendenser</w:t>
      </w:r>
      <w:r w:rsidR="00FA3FC7" w:rsidRPr="00F20AD0">
        <w:rPr>
          <w:rFonts w:ascii="Arial" w:hAnsi="Arial" w:cs="Arial"/>
        </w:rPr>
        <w:t xml:space="preserve">. </w:t>
      </w:r>
      <w:r w:rsidR="00F20AD0">
        <w:rPr>
          <w:rFonts w:ascii="Arial" w:hAnsi="Arial" w:cs="Arial"/>
        </w:rPr>
        <w:t>D</w:t>
      </w:r>
      <w:r w:rsidR="00FA3FC7" w:rsidRPr="00F20AD0">
        <w:rPr>
          <w:rFonts w:ascii="Arial" w:hAnsi="Arial" w:cs="Arial"/>
        </w:rPr>
        <w:t>et</w:t>
      </w:r>
      <w:r w:rsidR="00F20AD0">
        <w:rPr>
          <w:rFonts w:ascii="Arial" w:hAnsi="Arial" w:cs="Arial"/>
        </w:rPr>
        <w:t xml:space="preserve"> må</w:t>
      </w:r>
      <w:r w:rsidR="00FA3FC7" w:rsidRPr="00F20AD0">
        <w:rPr>
          <w:rFonts w:ascii="Arial" w:hAnsi="Arial" w:cs="Arial"/>
        </w:rPr>
        <w:t xml:space="preserve"> fokuseres på utjevning av helseforskjeller, særlig med tanke på innbyggere med minoritetsbakgrunn og lav inntekt. Et generelt utviklingstrekk er at befolkningen er mindre fysisk aktiv enn før og at andelen overvektige øker. </w:t>
      </w:r>
      <w:r w:rsidR="00F20AD0">
        <w:rPr>
          <w:rFonts w:ascii="Arial" w:hAnsi="Arial" w:cs="Arial"/>
        </w:rPr>
        <w:t>U</w:t>
      </w:r>
      <w:r w:rsidR="00FA3FC7" w:rsidRPr="00F20AD0">
        <w:rPr>
          <w:rFonts w:ascii="Arial" w:hAnsi="Arial" w:cs="Arial"/>
        </w:rPr>
        <w:t xml:space="preserve">ngdom </w:t>
      </w:r>
      <w:r w:rsidR="00F20AD0">
        <w:rPr>
          <w:rFonts w:ascii="Arial" w:hAnsi="Arial" w:cs="Arial"/>
        </w:rPr>
        <w:t xml:space="preserve">er </w:t>
      </w:r>
      <w:r w:rsidR="00FA3FC7" w:rsidRPr="00F20AD0">
        <w:rPr>
          <w:rFonts w:ascii="Arial" w:hAnsi="Arial" w:cs="Arial"/>
        </w:rPr>
        <w:t xml:space="preserve">en </w:t>
      </w:r>
      <w:r w:rsidR="00F20AD0">
        <w:rPr>
          <w:rFonts w:ascii="Arial" w:hAnsi="Arial" w:cs="Arial"/>
        </w:rPr>
        <w:t xml:space="preserve">ekstra </w:t>
      </w:r>
      <w:r w:rsidR="00FA3FC7" w:rsidRPr="00F20AD0">
        <w:rPr>
          <w:rFonts w:ascii="Arial" w:hAnsi="Arial" w:cs="Arial"/>
        </w:rPr>
        <w:t xml:space="preserve">viktig gruppe for forebygging og oppfølging. Andelen eldre øker og denne gruppen </w:t>
      </w:r>
      <w:r w:rsidR="00F20AD0">
        <w:rPr>
          <w:rFonts w:ascii="Arial" w:hAnsi="Arial" w:cs="Arial"/>
        </w:rPr>
        <w:t xml:space="preserve">må også </w:t>
      </w:r>
      <w:r w:rsidR="00FA3FC7" w:rsidRPr="00F20AD0">
        <w:rPr>
          <w:rFonts w:ascii="Arial" w:hAnsi="Arial" w:cs="Arial"/>
        </w:rPr>
        <w:t>prioritere</w:t>
      </w:r>
      <w:r w:rsidR="00F20AD0">
        <w:rPr>
          <w:rFonts w:ascii="Arial" w:hAnsi="Arial" w:cs="Arial"/>
        </w:rPr>
        <w:t>s</w:t>
      </w:r>
      <w:r w:rsidR="00FA3FC7" w:rsidRPr="00F20AD0">
        <w:rPr>
          <w:rFonts w:ascii="Arial" w:hAnsi="Arial" w:cs="Arial"/>
        </w:rPr>
        <w:t xml:space="preserve"> for å </w:t>
      </w:r>
      <w:r w:rsidR="00F20AD0" w:rsidRPr="00F20AD0">
        <w:rPr>
          <w:rFonts w:ascii="Arial" w:hAnsi="Arial" w:cs="Arial"/>
        </w:rPr>
        <w:t>sikre god helse. Kosthold, aktivitet og forebygging av skader som beinbrudd vil være viktig for denne gruppen.</w:t>
      </w:r>
    </w:p>
    <w:p w:rsidR="0083117C" w:rsidRPr="005D2DF5" w:rsidRDefault="003D5701" w:rsidP="009F64FA">
      <w:pPr>
        <w:spacing w:after="0" w:line="240" w:lineRule="auto"/>
        <w:rPr>
          <w:rFonts w:ascii="Arial" w:hAnsi="Arial" w:cs="Arial"/>
          <w:u w:val="single"/>
        </w:rPr>
      </w:pPr>
      <w:r w:rsidRPr="005D2DF5">
        <w:rPr>
          <w:rFonts w:ascii="Arial" w:hAnsi="Arial" w:cs="Arial"/>
          <w:u w:val="single"/>
        </w:rPr>
        <w:t>Vekstkraft og bæreevne</w:t>
      </w:r>
    </w:p>
    <w:p w:rsidR="00F66652" w:rsidRPr="005D2DF5" w:rsidRDefault="003D5701" w:rsidP="005D2DF5">
      <w:pPr>
        <w:spacing w:line="240" w:lineRule="auto"/>
        <w:rPr>
          <w:rFonts w:ascii="Arial" w:hAnsi="Arial" w:cs="Arial"/>
        </w:rPr>
      </w:pPr>
      <w:r w:rsidRPr="005D2DF5">
        <w:rPr>
          <w:rFonts w:ascii="Arial" w:hAnsi="Arial" w:cs="Arial"/>
        </w:rPr>
        <w:t>NHOs BærekraftsNM gir uttrykk for hvilke områder som har størst lokal vekstkraft og bæreevne</w:t>
      </w:r>
      <w:r w:rsidR="00F66652" w:rsidRPr="005D2DF5">
        <w:rPr>
          <w:rFonts w:ascii="Arial" w:hAnsi="Arial" w:cs="Arial"/>
        </w:rPr>
        <w:t xml:space="preserve">, kilde: </w:t>
      </w:r>
      <w:hyperlink r:id="rId20" w:history="1">
        <w:r w:rsidR="00F66652" w:rsidRPr="005D2DF5">
          <w:rPr>
            <w:rStyle w:val="Hyperkobling"/>
            <w:rFonts w:ascii="Arial" w:hAnsi="Arial" w:cs="Arial"/>
          </w:rPr>
          <w:t>www.nho.no</w:t>
        </w:r>
      </w:hyperlink>
      <w:r w:rsidRPr="005D2DF5">
        <w:rPr>
          <w:rFonts w:ascii="Arial" w:hAnsi="Arial" w:cs="Arial"/>
        </w:rPr>
        <w:t>. Kommunene rangeres etter forhold ved arbeid</w:t>
      </w:r>
      <w:r w:rsidR="00291100" w:rsidRPr="005D2DF5">
        <w:rPr>
          <w:rFonts w:ascii="Arial" w:hAnsi="Arial" w:cs="Arial"/>
        </w:rPr>
        <w:t>smarked, demografi, kompetanse og økonomi</w:t>
      </w:r>
      <w:r w:rsidRPr="005D2DF5">
        <w:rPr>
          <w:rFonts w:ascii="Arial" w:hAnsi="Arial" w:cs="Arial"/>
        </w:rPr>
        <w:t>.</w:t>
      </w:r>
      <w:r w:rsidR="00291100" w:rsidRPr="005D2DF5">
        <w:rPr>
          <w:rFonts w:ascii="Arial" w:hAnsi="Arial" w:cs="Arial"/>
        </w:rPr>
        <w:t xml:space="preserve"> Blant landets 4</w:t>
      </w:r>
      <w:r w:rsidR="00476C00" w:rsidRPr="005D2DF5">
        <w:rPr>
          <w:rFonts w:ascii="Arial" w:hAnsi="Arial" w:cs="Arial"/>
        </w:rPr>
        <w:t xml:space="preserve">29 kommuner havner Ås totalt sett på 7. plass. Vurdert ut fra arbeidsmarked (A) havner Ås på 149. plass, ut fra demografi (D) på 5. plass, ut fra kompetanse (K) på 1. plass og ut fra økonomi (Ø) på </w:t>
      </w:r>
      <w:r w:rsidR="00F936EA" w:rsidRPr="005D2DF5">
        <w:rPr>
          <w:rFonts w:ascii="Arial" w:hAnsi="Arial" w:cs="Arial"/>
        </w:rPr>
        <w:t xml:space="preserve">111. plass. </w:t>
      </w:r>
      <w:r w:rsidR="00476C00" w:rsidRPr="005D2DF5">
        <w:rPr>
          <w:rFonts w:ascii="Arial" w:hAnsi="Arial" w:cs="Arial"/>
        </w:rPr>
        <w:t>Grunnlagsdata for den enkelte indikator er</w:t>
      </w:r>
      <w:r w:rsidR="00F66652" w:rsidRPr="005D2DF5">
        <w:rPr>
          <w:rFonts w:ascii="Arial" w:hAnsi="Arial" w:cs="Arial"/>
        </w:rPr>
        <w:t>:</w:t>
      </w:r>
    </w:p>
    <w:p w:rsidR="00F66652" w:rsidRPr="005D2DF5" w:rsidRDefault="00F66652" w:rsidP="005D2DF5">
      <w:pPr>
        <w:pStyle w:val="Listeavsnitt"/>
        <w:numPr>
          <w:ilvl w:val="0"/>
          <w:numId w:val="19"/>
        </w:numPr>
        <w:spacing w:line="240" w:lineRule="auto"/>
        <w:rPr>
          <w:rFonts w:ascii="Arial" w:hAnsi="Arial" w:cs="Arial"/>
        </w:rPr>
      </w:pPr>
      <w:r w:rsidRPr="005D2DF5">
        <w:rPr>
          <w:rFonts w:ascii="Arial" w:hAnsi="Arial" w:cs="Arial"/>
        </w:rPr>
        <w:t>A: Arbeidsplasser, privat sysselsetting, uføre, arbeidsledige.</w:t>
      </w:r>
    </w:p>
    <w:p w:rsidR="00F66652" w:rsidRPr="005D2DF5" w:rsidRDefault="00F66652" w:rsidP="005D2DF5">
      <w:pPr>
        <w:pStyle w:val="Listeavsnitt"/>
        <w:numPr>
          <w:ilvl w:val="0"/>
          <w:numId w:val="19"/>
        </w:numPr>
        <w:spacing w:line="240" w:lineRule="auto"/>
        <w:rPr>
          <w:rFonts w:ascii="Arial" w:hAnsi="Arial" w:cs="Arial"/>
        </w:rPr>
      </w:pPr>
      <w:r w:rsidRPr="005D2DF5">
        <w:rPr>
          <w:rFonts w:ascii="Arial" w:hAnsi="Arial" w:cs="Arial"/>
        </w:rPr>
        <w:t>D: Befolkningsvekst, eldrebølge, yngre vs eldre i arbeidsstyrken, flytting.</w:t>
      </w:r>
    </w:p>
    <w:p w:rsidR="00F66652" w:rsidRPr="005D2DF5" w:rsidRDefault="00F66652" w:rsidP="005D2DF5">
      <w:pPr>
        <w:pStyle w:val="Listeavsnitt"/>
        <w:numPr>
          <w:ilvl w:val="0"/>
          <w:numId w:val="19"/>
        </w:numPr>
        <w:spacing w:line="240" w:lineRule="auto"/>
        <w:rPr>
          <w:rFonts w:ascii="Arial" w:hAnsi="Arial" w:cs="Arial"/>
        </w:rPr>
      </w:pPr>
      <w:r w:rsidRPr="005D2DF5">
        <w:rPr>
          <w:rFonts w:ascii="Arial" w:hAnsi="Arial" w:cs="Arial"/>
        </w:rPr>
        <w:t>K: Andel kun grunnskole, andel høyere utdanning.</w:t>
      </w:r>
    </w:p>
    <w:p w:rsidR="00F66652" w:rsidRPr="005D2DF5" w:rsidRDefault="00F66652" w:rsidP="005D2DF5">
      <w:pPr>
        <w:pStyle w:val="Listeavsnitt"/>
        <w:numPr>
          <w:ilvl w:val="0"/>
          <w:numId w:val="19"/>
        </w:numPr>
        <w:spacing w:line="240" w:lineRule="auto"/>
        <w:rPr>
          <w:rFonts w:ascii="Arial" w:hAnsi="Arial" w:cs="Arial"/>
        </w:rPr>
      </w:pPr>
      <w:r w:rsidRPr="005D2DF5">
        <w:rPr>
          <w:rFonts w:ascii="Arial" w:hAnsi="Arial" w:cs="Arial"/>
        </w:rPr>
        <w:t>Ø: Skatteinntekter i prosent av utgifter, gjeldsbelastning.</w:t>
      </w:r>
    </w:p>
    <w:p w:rsidR="00AE3855" w:rsidRPr="005D2DF5" w:rsidRDefault="00AE3855" w:rsidP="005D2DF5">
      <w:pPr>
        <w:spacing w:line="240" w:lineRule="auto"/>
        <w:rPr>
          <w:rFonts w:ascii="Arial" w:hAnsi="Arial" w:cs="Arial"/>
        </w:rPr>
      </w:pPr>
    </w:p>
    <w:p w:rsidR="00AE3855" w:rsidRPr="005D2DF5" w:rsidRDefault="00AE3855" w:rsidP="005D2DF5">
      <w:pPr>
        <w:spacing w:line="240" w:lineRule="auto"/>
        <w:rPr>
          <w:rFonts w:ascii="Arial" w:hAnsi="Arial" w:cs="Arial"/>
        </w:rPr>
      </w:pPr>
    </w:p>
    <w:p w:rsidR="00F66652" w:rsidRDefault="00F66652">
      <w:pPr>
        <w:rPr>
          <w:rFonts w:ascii="Arial" w:hAnsi="Arial" w:cs="Arial"/>
          <w:b/>
          <w:sz w:val="24"/>
          <w:szCs w:val="24"/>
        </w:rPr>
      </w:pPr>
      <w:r>
        <w:rPr>
          <w:rFonts w:ascii="Arial" w:hAnsi="Arial" w:cs="Arial"/>
          <w:b/>
          <w:sz w:val="24"/>
          <w:szCs w:val="24"/>
        </w:rPr>
        <w:br w:type="page"/>
      </w:r>
    </w:p>
    <w:p w:rsidR="00AE3855" w:rsidRPr="00DF1E1D" w:rsidRDefault="00AE3855" w:rsidP="009B07DE">
      <w:pPr>
        <w:pStyle w:val="Overskrift1"/>
      </w:pPr>
      <w:bookmarkStart w:id="13" w:name="_Toc347736520"/>
      <w:r w:rsidRPr="00DF1E1D">
        <w:lastRenderedPageBreak/>
        <w:t>4. Vurdering av planbehovet</w:t>
      </w:r>
      <w:bookmarkEnd w:id="13"/>
    </w:p>
    <w:p w:rsidR="00AE3855" w:rsidRPr="00DF1E1D" w:rsidRDefault="00DF1E1D" w:rsidP="009B07DE">
      <w:pPr>
        <w:pStyle w:val="Overskrift2"/>
      </w:pPr>
      <w:bookmarkStart w:id="14" w:name="_Toc347736521"/>
      <w:r w:rsidRPr="00DF1E1D">
        <w:t>4.1 Kommuneplanen</w:t>
      </w:r>
      <w:bookmarkEnd w:id="14"/>
    </w:p>
    <w:p w:rsidR="00AE3855" w:rsidRPr="00F20AD0" w:rsidRDefault="00DF1E1D" w:rsidP="00F20AD0">
      <w:pPr>
        <w:spacing w:line="240" w:lineRule="auto"/>
        <w:rPr>
          <w:rFonts w:ascii="Arial" w:hAnsi="Arial" w:cs="Arial"/>
        </w:rPr>
      </w:pPr>
      <w:r w:rsidRPr="00F20AD0">
        <w:rPr>
          <w:rFonts w:ascii="Arial" w:hAnsi="Arial" w:cs="Arial"/>
        </w:rPr>
        <w:t xml:space="preserve">Kommuner kan i vedtak av den kommunale planstrategien beslutte at hele kommuneplanen, samfunnsdelen alene, eller arealdelen alene skal revideres uten å gå nærmere inn på innholdet i revisjonsarbeidet. Rammer og forutsetninger for revisjonsarbeidet, prioriterte tema, </w:t>
      </w:r>
      <w:r w:rsidR="00F20AD0">
        <w:rPr>
          <w:rFonts w:ascii="Arial" w:hAnsi="Arial" w:cs="Arial"/>
        </w:rPr>
        <w:t xml:space="preserve">føringer, </w:t>
      </w:r>
      <w:r w:rsidRPr="00F20AD0">
        <w:rPr>
          <w:rFonts w:ascii="Arial" w:hAnsi="Arial" w:cs="Arial"/>
        </w:rPr>
        <w:t>alternative strategier, opplegg for medvirkning mv. vil da bli avklart i planprogrammet for kommuneplanprosessen. I planstrategien kan det</w:t>
      </w:r>
      <w:r w:rsidR="00F20AD0">
        <w:rPr>
          <w:rFonts w:ascii="Arial" w:hAnsi="Arial" w:cs="Arial"/>
        </w:rPr>
        <w:t xml:space="preserve"> vedtas</w:t>
      </w:r>
      <w:r w:rsidRPr="00F20AD0">
        <w:rPr>
          <w:rFonts w:ascii="Arial" w:hAnsi="Arial" w:cs="Arial"/>
        </w:rPr>
        <w:t xml:space="preserve"> mandat for revisjonsar</w:t>
      </w:r>
      <w:r w:rsidR="001B21B4" w:rsidRPr="00F20AD0">
        <w:rPr>
          <w:rFonts w:ascii="Arial" w:hAnsi="Arial" w:cs="Arial"/>
        </w:rPr>
        <w:t>beidet, se figur 3</w:t>
      </w:r>
      <w:r w:rsidRPr="00F20AD0">
        <w:rPr>
          <w:rFonts w:ascii="Arial" w:hAnsi="Arial" w:cs="Arial"/>
        </w:rPr>
        <w:t>.</w:t>
      </w:r>
    </w:p>
    <w:p w:rsidR="00DF1E1D" w:rsidRDefault="00DF1E1D" w:rsidP="00B1360C">
      <w:pPr>
        <w:rPr>
          <w:rFonts w:ascii="Arial" w:hAnsi="Arial" w:cs="Arial"/>
          <w:sz w:val="24"/>
          <w:szCs w:val="24"/>
        </w:rPr>
      </w:pPr>
      <w:r>
        <w:rPr>
          <w:rFonts w:ascii="Arial" w:hAnsi="Arial" w:cs="Arial"/>
          <w:noProof/>
          <w:sz w:val="24"/>
          <w:szCs w:val="24"/>
          <w:lang w:eastAsia="nb-NO"/>
        </w:rPr>
        <w:drawing>
          <wp:inline distT="0" distB="0" distL="0" distR="0" wp14:anchorId="0F124FB6" wp14:editId="4C88A4F3">
            <wp:extent cx="4986068" cy="3722630"/>
            <wp:effectExtent l="0" t="0" r="508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5995" cy="3722576"/>
                    </a:xfrm>
                    <a:prstGeom prst="rect">
                      <a:avLst/>
                    </a:prstGeom>
                    <a:noFill/>
                    <a:ln>
                      <a:noFill/>
                    </a:ln>
                  </pic:spPr>
                </pic:pic>
              </a:graphicData>
            </a:graphic>
          </wp:inline>
        </w:drawing>
      </w:r>
    </w:p>
    <w:p w:rsidR="00DF1E1D" w:rsidRDefault="00DF1E1D" w:rsidP="00833B90">
      <w:pPr>
        <w:spacing w:after="0" w:line="240" w:lineRule="auto"/>
        <w:rPr>
          <w:rFonts w:ascii="Arial" w:hAnsi="Arial" w:cs="Arial"/>
          <w:i/>
          <w:sz w:val="20"/>
          <w:szCs w:val="20"/>
        </w:rPr>
      </w:pPr>
      <w:r w:rsidRPr="002D6032">
        <w:rPr>
          <w:rFonts w:ascii="Arial" w:hAnsi="Arial" w:cs="Arial"/>
          <w:i/>
          <w:sz w:val="20"/>
          <w:szCs w:val="20"/>
        </w:rPr>
        <w:t xml:space="preserve">Figur </w:t>
      </w:r>
      <w:r w:rsidR="001B21B4">
        <w:rPr>
          <w:rFonts w:ascii="Arial" w:hAnsi="Arial" w:cs="Arial"/>
          <w:i/>
          <w:sz w:val="20"/>
          <w:szCs w:val="20"/>
        </w:rPr>
        <w:t>3</w:t>
      </w:r>
      <w:r w:rsidRPr="002D6032">
        <w:rPr>
          <w:rFonts w:ascii="Arial" w:hAnsi="Arial" w:cs="Arial"/>
          <w:i/>
          <w:sz w:val="20"/>
          <w:szCs w:val="20"/>
        </w:rPr>
        <w:t>. Forholdet mellom planstrategien og kommuneplanprosessen.</w:t>
      </w:r>
      <w:r w:rsidR="00F20AD0" w:rsidRPr="00F20AD0">
        <w:rPr>
          <w:rFonts w:ascii="Arial" w:hAnsi="Arial" w:cs="Arial"/>
          <w:i/>
          <w:sz w:val="20"/>
          <w:szCs w:val="20"/>
        </w:rPr>
        <w:t xml:space="preserve"> </w:t>
      </w:r>
      <w:r w:rsidR="00DE0E66">
        <w:rPr>
          <w:rFonts w:ascii="Arial" w:hAnsi="Arial" w:cs="Arial"/>
          <w:i/>
          <w:sz w:val="20"/>
          <w:szCs w:val="20"/>
        </w:rPr>
        <w:t xml:space="preserve">Kilde: </w:t>
      </w:r>
      <w:r w:rsidR="00F20AD0" w:rsidRPr="002D6032">
        <w:rPr>
          <w:rFonts w:ascii="Arial" w:hAnsi="Arial" w:cs="Arial"/>
          <w:i/>
          <w:sz w:val="20"/>
          <w:szCs w:val="20"/>
        </w:rPr>
        <w:t>Miljøverndepartementets veileder, Kommunal planstrategi</w:t>
      </w:r>
      <w:r w:rsidR="00F20AD0">
        <w:rPr>
          <w:rFonts w:ascii="Arial" w:hAnsi="Arial" w:cs="Arial"/>
          <w:i/>
          <w:sz w:val="20"/>
          <w:szCs w:val="20"/>
        </w:rPr>
        <w:t>.</w:t>
      </w:r>
    </w:p>
    <w:p w:rsidR="00833B90" w:rsidRDefault="00833B90" w:rsidP="00833B90">
      <w:pPr>
        <w:spacing w:after="0" w:line="240" w:lineRule="auto"/>
        <w:rPr>
          <w:rFonts w:ascii="Arial" w:hAnsi="Arial" w:cs="Arial"/>
          <w:i/>
          <w:sz w:val="20"/>
          <w:szCs w:val="20"/>
        </w:rPr>
      </w:pPr>
    </w:p>
    <w:p w:rsidR="00833B90" w:rsidRPr="002D6032" w:rsidRDefault="00833B90" w:rsidP="00833B90">
      <w:pPr>
        <w:spacing w:after="0" w:line="240" w:lineRule="auto"/>
        <w:rPr>
          <w:rFonts w:ascii="Arial" w:hAnsi="Arial" w:cs="Arial"/>
          <w:i/>
          <w:sz w:val="20"/>
          <w:szCs w:val="20"/>
        </w:rPr>
      </w:pPr>
    </w:p>
    <w:p w:rsidR="00DF1E1D" w:rsidRPr="009B07DE" w:rsidRDefault="00D754D4" w:rsidP="009B07DE">
      <w:pPr>
        <w:pStyle w:val="Overskrift3"/>
      </w:pPr>
      <w:bookmarkStart w:id="15" w:name="_Toc347736522"/>
      <w:r w:rsidRPr="009B07DE">
        <w:t>4.1.1 Gjeldende kommuneplan</w:t>
      </w:r>
      <w:bookmarkEnd w:id="15"/>
    </w:p>
    <w:p w:rsidR="00C51E28" w:rsidRPr="00DE0E66" w:rsidRDefault="00D754D4" w:rsidP="00DE0E66">
      <w:pPr>
        <w:autoSpaceDE w:val="0"/>
        <w:autoSpaceDN w:val="0"/>
        <w:adjustRightInd w:val="0"/>
        <w:spacing w:after="0" w:line="240" w:lineRule="auto"/>
        <w:rPr>
          <w:rFonts w:ascii="Arial" w:hAnsi="Arial" w:cs="Arial"/>
        </w:rPr>
      </w:pPr>
      <w:r w:rsidRPr="00DE0E66">
        <w:rPr>
          <w:rFonts w:ascii="Arial" w:hAnsi="Arial" w:cs="Arial"/>
        </w:rPr>
        <w:t>Kommuneplan 2011-2023</w:t>
      </w:r>
      <w:r w:rsidR="00354DD4" w:rsidRPr="00DE0E66">
        <w:rPr>
          <w:rFonts w:ascii="Arial" w:hAnsi="Arial" w:cs="Arial"/>
        </w:rPr>
        <w:t>, samfunnsdel og arealdel,</w:t>
      </w:r>
      <w:r w:rsidRPr="00DE0E66">
        <w:rPr>
          <w:rFonts w:ascii="Arial" w:hAnsi="Arial" w:cs="Arial"/>
        </w:rPr>
        <w:t xml:space="preserve"> ble vedtatt av kom</w:t>
      </w:r>
      <w:r w:rsidR="007D2A71" w:rsidRPr="00DE0E66">
        <w:rPr>
          <w:rFonts w:ascii="Arial" w:hAnsi="Arial" w:cs="Arial"/>
        </w:rPr>
        <w:t>munestyret i april 2011. Planen</w:t>
      </w:r>
      <w:r w:rsidRPr="00DE0E66">
        <w:rPr>
          <w:rFonts w:ascii="Arial" w:hAnsi="Arial" w:cs="Arial"/>
        </w:rPr>
        <w:t xml:space="preserve"> </w:t>
      </w:r>
      <w:r w:rsidR="00C51E28" w:rsidRPr="00DE0E66">
        <w:rPr>
          <w:rFonts w:ascii="Arial" w:hAnsi="Arial" w:cs="Arial"/>
        </w:rPr>
        <w:t xml:space="preserve">er et langsiktig plandokument hvor intensjonen er å virkeliggjøre kommunens visjon: </w:t>
      </w:r>
      <w:r w:rsidR="00C51E28" w:rsidRPr="00DE0E66">
        <w:rPr>
          <w:rFonts w:ascii="Arial" w:hAnsi="Arial" w:cs="Arial"/>
          <w:i/>
        </w:rPr>
        <w:t>Ås kommune – miljø, mangfold og muligheter</w:t>
      </w:r>
      <w:r w:rsidR="00C51E28" w:rsidRPr="00DE0E66">
        <w:rPr>
          <w:rFonts w:ascii="Arial" w:hAnsi="Arial" w:cs="Arial"/>
        </w:rPr>
        <w:t>. For å oppnå dette fokuseres det i planen på fire områder:</w:t>
      </w:r>
    </w:p>
    <w:p w:rsidR="00C51E28" w:rsidRPr="00DE0E66" w:rsidRDefault="00C51E28" w:rsidP="00DE0E66">
      <w:pPr>
        <w:pStyle w:val="Listeavsnitt"/>
        <w:numPr>
          <w:ilvl w:val="0"/>
          <w:numId w:val="16"/>
        </w:numPr>
        <w:autoSpaceDE w:val="0"/>
        <w:autoSpaceDN w:val="0"/>
        <w:adjustRightInd w:val="0"/>
        <w:spacing w:after="0" w:line="240" w:lineRule="auto"/>
        <w:rPr>
          <w:rFonts w:ascii="Arial" w:hAnsi="Arial" w:cs="Arial"/>
        </w:rPr>
      </w:pPr>
      <w:r w:rsidRPr="00DE0E66">
        <w:rPr>
          <w:rFonts w:ascii="Arial" w:hAnsi="Arial" w:cs="Arial"/>
        </w:rPr>
        <w:t>Samfunn, folkehelse og miljø</w:t>
      </w:r>
    </w:p>
    <w:p w:rsidR="00C51E28" w:rsidRPr="00DE0E66" w:rsidRDefault="00C51E28" w:rsidP="00DE0E66">
      <w:pPr>
        <w:pStyle w:val="Listeavsnitt"/>
        <w:numPr>
          <w:ilvl w:val="0"/>
          <w:numId w:val="16"/>
        </w:numPr>
        <w:autoSpaceDE w:val="0"/>
        <w:autoSpaceDN w:val="0"/>
        <w:adjustRightInd w:val="0"/>
        <w:spacing w:after="0" w:line="240" w:lineRule="auto"/>
        <w:rPr>
          <w:rFonts w:ascii="Arial" w:hAnsi="Arial" w:cs="Arial"/>
        </w:rPr>
      </w:pPr>
      <w:r w:rsidRPr="00DE0E66">
        <w:rPr>
          <w:rFonts w:ascii="Arial" w:hAnsi="Arial" w:cs="Arial"/>
        </w:rPr>
        <w:t>Brukere</w:t>
      </w:r>
    </w:p>
    <w:p w:rsidR="00C51E28" w:rsidRPr="00DE0E66" w:rsidRDefault="00C51E28" w:rsidP="00DE0E66">
      <w:pPr>
        <w:pStyle w:val="Listeavsnitt"/>
        <w:numPr>
          <w:ilvl w:val="0"/>
          <w:numId w:val="16"/>
        </w:numPr>
        <w:autoSpaceDE w:val="0"/>
        <w:autoSpaceDN w:val="0"/>
        <w:adjustRightInd w:val="0"/>
        <w:spacing w:after="0" w:line="240" w:lineRule="auto"/>
        <w:rPr>
          <w:rFonts w:ascii="Arial" w:hAnsi="Arial" w:cs="Arial"/>
        </w:rPr>
      </w:pPr>
      <w:r w:rsidRPr="00DE0E66">
        <w:rPr>
          <w:rFonts w:ascii="Arial" w:hAnsi="Arial" w:cs="Arial"/>
        </w:rPr>
        <w:t>Medarbeidere</w:t>
      </w:r>
    </w:p>
    <w:p w:rsidR="00C51E28" w:rsidRPr="00DE0E66" w:rsidRDefault="00C51E28" w:rsidP="00DE0E66">
      <w:pPr>
        <w:pStyle w:val="Listeavsnitt"/>
        <w:numPr>
          <w:ilvl w:val="0"/>
          <w:numId w:val="16"/>
        </w:numPr>
        <w:autoSpaceDE w:val="0"/>
        <w:autoSpaceDN w:val="0"/>
        <w:adjustRightInd w:val="0"/>
        <w:spacing w:after="0" w:line="240" w:lineRule="auto"/>
        <w:rPr>
          <w:rFonts w:ascii="Arial" w:hAnsi="Arial" w:cs="Arial"/>
        </w:rPr>
      </w:pPr>
      <w:r w:rsidRPr="00DE0E66">
        <w:rPr>
          <w:rFonts w:ascii="Arial" w:hAnsi="Arial" w:cs="Arial"/>
        </w:rPr>
        <w:t>Økonomi</w:t>
      </w:r>
    </w:p>
    <w:p w:rsidR="00C51E28" w:rsidRPr="00DE0E66" w:rsidRDefault="00C51E28" w:rsidP="00DE0E66">
      <w:pPr>
        <w:autoSpaceDE w:val="0"/>
        <w:autoSpaceDN w:val="0"/>
        <w:adjustRightInd w:val="0"/>
        <w:spacing w:after="0" w:line="240" w:lineRule="auto"/>
        <w:rPr>
          <w:rFonts w:ascii="Arial" w:hAnsi="Arial" w:cs="Arial"/>
        </w:rPr>
      </w:pPr>
    </w:p>
    <w:p w:rsidR="007D2A71" w:rsidRPr="00DE0E66" w:rsidRDefault="007D2A71" w:rsidP="00DE0E66">
      <w:pPr>
        <w:autoSpaceDE w:val="0"/>
        <w:autoSpaceDN w:val="0"/>
        <w:adjustRightInd w:val="0"/>
        <w:spacing w:after="0" w:line="240" w:lineRule="auto"/>
        <w:rPr>
          <w:rFonts w:ascii="Arial" w:hAnsi="Arial" w:cs="Arial"/>
        </w:rPr>
      </w:pPr>
      <w:r w:rsidRPr="00DE0E66">
        <w:rPr>
          <w:rFonts w:ascii="Arial" w:hAnsi="Arial" w:cs="Arial"/>
        </w:rPr>
        <w:t xml:space="preserve">Gjeldende </w:t>
      </w:r>
      <w:r w:rsidR="00354DD4" w:rsidRPr="00DE0E66">
        <w:rPr>
          <w:rFonts w:ascii="Arial" w:hAnsi="Arial" w:cs="Arial"/>
        </w:rPr>
        <w:t xml:space="preserve">samfunnsdel </w:t>
      </w:r>
      <w:r w:rsidRPr="00DE0E66">
        <w:rPr>
          <w:rFonts w:ascii="Arial" w:hAnsi="Arial" w:cs="Arial"/>
        </w:rPr>
        <w:t xml:space="preserve">er omfangsrik med mange sider og mye tekst. Som styringsverktøy, både administrativt og politisk, er dette en svakhet. </w:t>
      </w:r>
      <w:r w:rsidR="00877A9B" w:rsidRPr="00DE0E66">
        <w:rPr>
          <w:rFonts w:ascii="Arial" w:hAnsi="Arial" w:cs="Arial"/>
        </w:rPr>
        <w:t xml:space="preserve">I en kort og konsis kommuneplan er det lettere å forstå hva som er kommunens hovedmål og hvorfor disse er prioritert. </w:t>
      </w:r>
    </w:p>
    <w:p w:rsidR="00877A9B" w:rsidRPr="00DE0E66" w:rsidRDefault="00877A9B" w:rsidP="00DE0E66">
      <w:pPr>
        <w:autoSpaceDE w:val="0"/>
        <w:autoSpaceDN w:val="0"/>
        <w:adjustRightInd w:val="0"/>
        <w:spacing w:after="0" w:line="240" w:lineRule="auto"/>
        <w:rPr>
          <w:rFonts w:ascii="Arial" w:hAnsi="Arial" w:cs="Arial"/>
        </w:rPr>
      </w:pPr>
    </w:p>
    <w:p w:rsidR="008421D9" w:rsidRPr="00DE0E66" w:rsidRDefault="00877A9B" w:rsidP="00DE0E66">
      <w:pPr>
        <w:autoSpaceDE w:val="0"/>
        <w:autoSpaceDN w:val="0"/>
        <w:adjustRightInd w:val="0"/>
        <w:spacing w:after="0" w:line="240" w:lineRule="auto"/>
        <w:rPr>
          <w:rFonts w:ascii="Arial" w:hAnsi="Arial" w:cs="Arial"/>
        </w:rPr>
      </w:pPr>
      <w:r w:rsidRPr="00DE0E66">
        <w:rPr>
          <w:rFonts w:ascii="Arial" w:hAnsi="Arial" w:cs="Arial"/>
        </w:rPr>
        <w:lastRenderedPageBreak/>
        <w:t>Det ble gjennomført en evaluering i etterkant av vedtak av kommuneplan 2011-2023, hvor kommunestyrets medlemmer ble bedt om tilbakemelding p</w:t>
      </w:r>
      <w:r w:rsidR="00590293" w:rsidRPr="00DE0E66">
        <w:rPr>
          <w:rFonts w:ascii="Arial" w:hAnsi="Arial" w:cs="Arial"/>
        </w:rPr>
        <w:t>å et spørreskjema. Det ble levert</w:t>
      </w:r>
      <w:r w:rsidRPr="00DE0E66">
        <w:rPr>
          <w:rFonts w:ascii="Arial" w:hAnsi="Arial" w:cs="Arial"/>
        </w:rPr>
        <w:t xml:space="preserve"> inn 10 utfylte skjema. </w:t>
      </w:r>
      <w:r w:rsidR="008421D9" w:rsidRPr="00DE0E66">
        <w:rPr>
          <w:rFonts w:ascii="Arial" w:hAnsi="Arial" w:cs="Arial"/>
        </w:rPr>
        <w:t xml:space="preserve">Evalueringen avdekket flere forbedringspunkt for planprosessen både for den administrative og politiske håndteringen. </w:t>
      </w:r>
    </w:p>
    <w:p w:rsidR="002B6713" w:rsidRDefault="002B6713" w:rsidP="00B1360C">
      <w:pPr>
        <w:autoSpaceDE w:val="0"/>
        <w:autoSpaceDN w:val="0"/>
        <w:adjustRightInd w:val="0"/>
        <w:spacing w:after="0"/>
        <w:rPr>
          <w:rFonts w:ascii="Arial" w:hAnsi="Arial" w:cs="Arial"/>
          <w:sz w:val="24"/>
          <w:szCs w:val="24"/>
        </w:rPr>
      </w:pPr>
    </w:p>
    <w:p w:rsidR="002B6713" w:rsidRPr="002B6713" w:rsidRDefault="002B6713" w:rsidP="009B07DE">
      <w:pPr>
        <w:pStyle w:val="Overskrift3"/>
      </w:pPr>
      <w:bookmarkStart w:id="16" w:name="_Toc347736523"/>
      <w:r w:rsidRPr="002B6713">
        <w:t>4.1.2 Vurdering av behov for revidering av kommuneplanen</w:t>
      </w:r>
      <w:bookmarkEnd w:id="16"/>
    </w:p>
    <w:p w:rsidR="008421D9" w:rsidRPr="00DE0E66" w:rsidRDefault="008421D9" w:rsidP="00DE0E66">
      <w:pPr>
        <w:autoSpaceDE w:val="0"/>
        <w:autoSpaceDN w:val="0"/>
        <w:adjustRightInd w:val="0"/>
        <w:spacing w:after="0" w:line="240" w:lineRule="auto"/>
        <w:rPr>
          <w:rFonts w:ascii="Arial" w:hAnsi="Arial" w:cs="Arial"/>
        </w:rPr>
      </w:pPr>
      <w:r w:rsidRPr="00DE0E66">
        <w:rPr>
          <w:rFonts w:ascii="Arial" w:hAnsi="Arial" w:cs="Arial"/>
        </w:rPr>
        <w:t xml:space="preserve">Fokusområdene og mange av føringene i gjeldende kommuneplan samsvarer med utviklingstrekk og utfordringer i Ås kommune fremover. Den bør imidlertid styrkes som styringsverktøy gjennom en forbedret </w:t>
      </w:r>
      <w:r w:rsidR="00590293" w:rsidRPr="00DE0E66">
        <w:rPr>
          <w:rFonts w:ascii="Arial" w:hAnsi="Arial" w:cs="Arial"/>
        </w:rPr>
        <w:t>plan</w:t>
      </w:r>
      <w:r w:rsidRPr="00DE0E66">
        <w:rPr>
          <w:rFonts w:ascii="Arial" w:hAnsi="Arial" w:cs="Arial"/>
        </w:rPr>
        <w:t>prosess</w:t>
      </w:r>
      <w:r w:rsidR="00590293" w:rsidRPr="00DE0E66">
        <w:rPr>
          <w:rFonts w:ascii="Arial" w:hAnsi="Arial" w:cs="Arial"/>
        </w:rPr>
        <w:t xml:space="preserve"> og forenkling av selve dokumentet både i innhold og form. I forkant av at planprosessen startes opp bør evalueringen av foregående kommuneplanprosess oppsummeres og diskuteres med kommunestyret slik at man blir enige om hvordan prosessen kan gjøres bedre. Når det gjelder planens form og innhold bør særlig målstrukturen forenkles. Dette vil danne grunnlag for at den årlige handlingsplanen og rapporteringer også vil få en enklere og tydeligere struktur med klare prioriteringer. </w:t>
      </w:r>
    </w:p>
    <w:p w:rsidR="00354DD4" w:rsidRPr="00DE0E66" w:rsidRDefault="00354DD4" w:rsidP="00DE0E66">
      <w:pPr>
        <w:autoSpaceDE w:val="0"/>
        <w:autoSpaceDN w:val="0"/>
        <w:adjustRightInd w:val="0"/>
        <w:spacing w:after="0" w:line="240" w:lineRule="auto"/>
        <w:rPr>
          <w:rFonts w:ascii="Arial" w:hAnsi="Arial" w:cs="Arial"/>
        </w:rPr>
      </w:pPr>
    </w:p>
    <w:p w:rsidR="00354DD4" w:rsidRPr="00DE0E66" w:rsidRDefault="00354DD4" w:rsidP="00DE0E66">
      <w:pPr>
        <w:autoSpaceDE w:val="0"/>
        <w:autoSpaceDN w:val="0"/>
        <w:adjustRightInd w:val="0"/>
        <w:spacing w:after="0" w:line="240" w:lineRule="auto"/>
        <w:rPr>
          <w:rFonts w:ascii="Arial" w:hAnsi="Arial" w:cs="Arial"/>
        </w:rPr>
      </w:pPr>
      <w:r w:rsidRPr="00DE0E66">
        <w:rPr>
          <w:rFonts w:ascii="Arial" w:hAnsi="Arial" w:cs="Arial"/>
        </w:rPr>
        <w:t xml:space="preserve">I </w:t>
      </w:r>
      <w:r w:rsidR="00590293" w:rsidRPr="00DE0E66">
        <w:rPr>
          <w:rFonts w:ascii="Arial" w:hAnsi="Arial" w:cs="Arial"/>
        </w:rPr>
        <w:t>arealdelen i gjeldende kommuneplanen</w:t>
      </w:r>
      <w:r w:rsidRPr="00DE0E66">
        <w:rPr>
          <w:rFonts w:ascii="Arial" w:hAnsi="Arial" w:cs="Arial"/>
        </w:rPr>
        <w:t xml:space="preserve"> er det begrenset med nye boligarealer i Ås tettsted. Særlig med bakgrunn i prognosert vekst er det behov for å vurdere nye arealer for bolig og næring </w:t>
      </w:r>
      <w:r w:rsidR="00FF7924">
        <w:rPr>
          <w:rFonts w:ascii="Arial" w:hAnsi="Arial" w:cs="Arial"/>
        </w:rPr>
        <w:t>i Ås kommune</w:t>
      </w:r>
      <w:r w:rsidRPr="00DE0E66">
        <w:rPr>
          <w:rFonts w:ascii="Arial" w:hAnsi="Arial" w:cs="Arial"/>
        </w:rPr>
        <w:t xml:space="preserve">. </w:t>
      </w:r>
    </w:p>
    <w:p w:rsidR="00354DD4" w:rsidRPr="00DE0E66" w:rsidRDefault="00354DD4" w:rsidP="00DE0E66">
      <w:pPr>
        <w:autoSpaceDE w:val="0"/>
        <w:autoSpaceDN w:val="0"/>
        <w:adjustRightInd w:val="0"/>
        <w:spacing w:after="0" w:line="240" w:lineRule="auto"/>
        <w:rPr>
          <w:rFonts w:ascii="Arial" w:hAnsi="Arial" w:cs="Arial"/>
        </w:rPr>
      </w:pPr>
    </w:p>
    <w:p w:rsidR="00354DD4" w:rsidRPr="00DE0E66" w:rsidRDefault="00FF7924" w:rsidP="00DE0E66">
      <w:pPr>
        <w:autoSpaceDE w:val="0"/>
        <w:autoSpaceDN w:val="0"/>
        <w:adjustRightInd w:val="0"/>
        <w:spacing w:after="0" w:line="240" w:lineRule="auto"/>
        <w:rPr>
          <w:rFonts w:ascii="Arial" w:hAnsi="Arial" w:cs="Arial"/>
        </w:rPr>
      </w:pPr>
      <w:r>
        <w:rPr>
          <w:rFonts w:ascii="Arial" w:hAnsi="Arial" w:cs="Arial"/>
        </w:rPr>
        <w:t>I</w:t>
      </w:r>
      <w:r w:rsidR="00354DD4" w:rsidRPr="00DE0E66">
        <w:rPr>
          <w:rFonts w:ascii="Arial" w:hAnsi="Arial" w:cs="Arial"/>
        </w:rPr>
        <w:t xml:space="preserve"> revidering av kommuneplanen </w:t>
      </w:r>
      <w:proofErr w:type="spellStart"/>
      <w:r>
        <w:rPr>
          <w:rFonts w:ascii="Arial" w:hAnsi="Arial" w:cs="Arial"/>
        </w:rPr>
        <w:t>hensyntas</w:t>
      </w:r>
      <w:proofErr w:type="spellEnd"/>
      <w:r w:rsidR="00354DD4" w:rsidRPr="00DE0E66">
        <w:rPr>
          <w:rFonts w:ascii="Arial" w:hAnsi="Arial" w:cs="Arial"/>
        </w:rPr>
        <w:t xml:space="preserve"> Regional plan for areal og transport i Oslo og Akershus</w:t>
      </w:r>
      <w:r w:rsidR="004405D4">
        <w:rPr>
          <w:rFonts w:ascii="Arial" w:hAnsi="Arial" w:cs="Arial"/>
        </w:rPr>
        <w:t>,</w:t>
      </w:r>
      <w:r w:rsidR="00354DD4" w:rsidRPr="00DE0E66">
        <w:rPr>
          <w:rFonts w:ascii="Arial" w:hAnsi="Arial" w:cs="Arial"/>
        </w:rPr>
        <w:t xml:space="preserve"> som skal vedtas i 2014.</w:t>
      </w:r>
    </w:p>
    <w:p w:rsidR="008608CD" w:rsidRPr="00DE0E66" w:rsidRDefault="008608CD" w:rsidP="00DE0E66">
      <w:pPr>
        <w:autoSpaceDE w:val="0"/>
        <w:autoSpaceDN w:val="0"/>
        <w:adjustRightInd w:val="0"/>
        <w:spacing w:after="0" w:line="240" w:lineRule="auto"/>
        <w:rPr>
          <w:rFonts w:ascii="Arial" w:hAnsi="Arial" w:cs="Arial"/>
        </w:rPr>
      </w:pPr>
    </w:p>
    <w:p w:rsidR="0083117C" w:rsidRPr="00DE0E66" w:rsidRDefault="008608CD" w:rsidP="00DE0E66">
      <w:pPr>
        <w:spacing w:line="240" w:lineRule="auto"/>
        <w:rPr>
          <w:rFonts w:ascii="Arial" w:hAnsi="Arial" w:cs="Arial"/>
        </w:rPr>
      </w:pPr>
      <w:r w:rsidRPr="00DE0E66">
        <w:rPr>
          <w:rFonts w:ascii="Arial" w:hAnsi="Arial" w:cs="Arial"/>
        </w:rPr>
        <w:t>Med</w:t>
      </w:r>
      <w:r w:rsidR="00B26EEE" w:rsidRPr="00DE0E66">
        <w:rPr>
          <w:rFonts w:ascii="Arial" w:hAnsi="Arial" w:cs="Arial"/>
        </w:rPr>
        <w:t xml:space="preserve"> bakgrunn i utviklingstrekk og utfordringer bør følgende tema </w:t>
      </w:r>
      <w:r w:rsidR="00277D86" w:rsidRPr="00DE0E66">
        <w:rPr>
          <w:rFonts w:ascii="Arial" w:hAnsi="Arial" w:cs="Arial"/>
        </w:rPr>
        <w:t>vurder</w:t>
      </w:r>
      <w:r w:rsidR="00590293" w:rsidRPr="00DE0E66">
        <w:rPr>
          <w:rFonts w:ascii="Arial" w:hAnsi="Arial" w:cs="Arial"/>
        </w:rPr>
        <w:t>es som en del av</w:t>
      </w:r>
      <w:r w:rsidR="00B26EEE" w:rsidRPr="00DE0E66">
        <w:rPr>
          <w:rFonts w:ascii="Arial" w:hAnsi="Arial" w:cs="Arial"/>
        </w:rPr>
        <w:t xml:space="preserve"> kommuneplanprosessen</w:t>
      </w:r>
      <w:r w:rsidR="0083117C" w:rsidRPr="00DE0E66">
        <w:rPr>
          <w:rFonts w:ascii="Arial" w:hAnsi="Arial" w:cs="Arial"/>
        </w:rPr>
        <w:t>:</w:t>
      </w:r>
    </w:p>
    <w:p w:rsidR="0083117C" w:rsidRPr="00DE0E66" w:rsidRDefault="0083117C" w:rsidP="00DE0E66">
      <w:pPr>
        <w:pStyle w:val="Listeavsnitt"/>
        <w:numPr>
          <w:ilvl w:val="0"/>
          <w:numId w:val="18"/>
        </w:numPr>
        <w:spacing w:after="0" w:line="240" w:lineRule="auto"/>
        <w:rPr>
          <w:rFonts w:ascii="Arial" w:hAnsi="Arial" w:cs="Arial"/>
        </w:rPr>
      </w:pPr>
      <w:r w:rsidRPr="00DE0E66">
        <w:rPr>
          <w:rFonts w:ascii="Arial" w:hAnsi="Arial" w:cs="Arial"/>
        </w:rPr>
        <w:t xml:space="preserve">Kommuneplanlegging i et regionalt perspektiv </w:t>
      </w:r>
    </w:p>
    <w:p w:rsidR="0083117C" w:rsidRPr="00DE0E66" w:rsidRDefault="0083117C" w:rsidP="00DE0E66">
      <w:pPr>
        <w:pStyle w:val="Listeavsnitt"/>
        <w:numPr>
          <w:ilvl w:val="0"/>
          <w:numId w:val="18"/>
        </w:numPr>
        <w:spacing w:after="0" w:line="240" w:lineRule="auto"/>
        <w:rPr>
          <w:rFonts w:ascii="Arial" w:hAnsi="Arial" w:cs="Arial"/>
        </w:rPr>
      </w:pPr>
      <w:r w:rsidRPr="00DE0E66">
        <w:rPr>
          <w:rFonts w:ascii="Arial" w:hAnsi="Arial" w:cs="Arial"/>
        </w:rPr>
        <w:t>Utbyggingsmønster og arealforvaltning – bærekraftig utvikling</w:t>
      </w:r>
    </w:p>
    <w:p w:rsidR="00277D86" w:rsidRPr="00DE0E66" w:rsidRDefault="00277D86" w:rsidP="00DE0E66">
      <w:pPr>
        <w:pStyle w:val="Listeavsnitt"/>
        <w:numPr>
          <w:ilvl w:val="0"/>
          <w:numId w:val="18"/>
        </w:numPr>
        <w:spacing w:after="0" w:line="240" w:lineRule="auto"/>
        <w:rPr>
          <w:rFonts w:ascii="Arial" w:hAnsi="Arial" w:cs="Arial"/>
        </w:rPr>
      </w:pPr>
      <w:r w:rsidRPr="00DE0E66">
        <w:rPr>
          <w:rFonts w:ascii="Arial" w:hAnsi="Arial" w:cs="Arial"/>
        </w:rPr>
        <w:t>Tettstedsutvikling</w:t>
      </w:r>
    </w:p>
    <w:p w:rsidR="0083117C" w:rsidRPr="00DE0E66" w:rsidRDefault="0083117C" w:rsidP="00DE0E66">
      <w:pPr>
        <w:pStyle w:val="Listeavsnitt"/>
        <w:numPr>
          <w:ilvl w:val="0"/>
          <w:numId w:val="18"/>
        </w:numPr>
        <w:spacing w:after="0" w:line="240" w:lineRule="auto"/>
        <w:rPr>
          <w:rFonts w:ascii="Arial" w:hAnsi="Arial" w:cs="Arial"/>
        </w:rPr>
      </w:pPr>
      <w:r w:rsidRPr="00DE0E66">
        <w:rPr>
          <w:rFonts w:ascii="Arial" w:hAnsi="Arial" w:cs="Arial"/>
        </w:rPr>
        <w:t>Samferdsel</w:t>
      </w:r>
    </w:p>
    <w:p w:rsidR="0083117C" w:rsidRPr="00DE0E66" w:rsidRDefault="0083117C" w:rsidP="00DE0E66">
      <w:pPr>
        <w:pStyle w:val="Listeavsnitt"/>
        <w:numPr>
          <w:ilvl w:val="0"/>
          <w:numId w:val="18"/>
        </w:numPr>
        <w:spacing w:after="0" w:line="240" w:lineRule="auto"/>
        <w:rPr>
          <w:rFonts w:ascii="Arial" w:hAnsi="Arial" w:cs="Arial"/>
        </w:rPr>
      </w:pPr>
      <w:r w:rsidRPr="00DE0E66">
        <w:rPr>
          <w:rFonts w:ascii="Arial" w:hAnsi="Arial" w:cs="Arial"/>
        </w:rPr>
        <w:t>Boligpolitikk</w:t>
      </w:r>
    </w:p>
    <w:p w:rsidR="0083117C" w:rsidRPr="00DE0E66" w:rsidRDefault="000D419F" w:rsidP="00DE0E66">
      <w:pPr>
        <w:pStyle w:val="Listeavsnitt"/>
        <w:numPr>
          <w:ilvl w:val="0"/>
          <w:numId w:val="18"/>
        </w:numPr>
        <w:spacing w:after="0" w:line="240" w:lineRule="auto"/>
        <w:rPr>
          <w:rFonts w:ascii="Arial" w:hAnsi="Arial" w:cs="Arial"/>
        </w:rPr>
      </w:pPr>
      <w:r w:rsidRPr="00DE0E66">
        <w:rPr>
          <w:rFonts w:ascii="Arial" w:hAnsi="Arial" w:cs="Arial"/>
        </w:rPr>
        <w:t>Næringsutvikling og verdiskaping</w:t>
      </w:r>
    </w:p>
    <w:p w:rsidR="0083117C" w:rsidRPr="00DE0E66" w:rsidRDefault="0083117C" w:rsidP="00DE0E66">
      <w:pPr>
        <w:pStyle w:val="Listeavsnitt"/>
        <w:numPr>
          <w:ilvl w:val="0"/>
          <w:numId w:val="18"/>
        </w:numPr>
        <w:spacing w:after="0" w:line="240" w:lineRule="auto"/>
        <w:rPr>
          <w:rFonts w:ascii="Arial" w:hAnsi="Arial" w:cs="Arial"/>
        </w:rPr>
      </w:pPr>
      <w:r w:rsidRPr="00DE0E66">
        <w:rPr>
          <w:rFonts w:ascii="Arial" w:hAnsi="Arial" w:cs="Arial"/>
        </w:rPr>
        <w:t>Klima, energi og miljø</w:t>
      </w:r>
    </w:p>
    <w:p w:rsidR="0083117C" w:rsidRPr="00DE0E66" w:rsidRDefault="0083117C" w:rsidP="00DE0E66">
      <w:pPr>
        <w:pStyle w:val="Listeavsnitt"/>
        <w:numPr>
          <w:ilvl w:val="0"/>
          <w:numId w:val="18"/>
        </w:numPr>
        <w:spacing w:after="0" w:line="240" w:lineRule="auto"/>
        <w:rPr>
          <w:rFonts w:ascii="Arial" w:hAnsi="Arial" w:cs="Arial"/>
        </w:rPr>
      </w:pPr>
      <w:r w:rsidRPr="00DE0E66">
        <w:rPr>
          <w:rFonts w:ascii="Arial" w:hAnsi="Arial" w:cs="Arial"/>
        </w:rPr>
        <w:t>Folkehelse, universell utforming og samfunnssikkerhet</w:t>
      </w:r>
    </w:p>
    <w:p w:rsidR="0083117C" w:rsidRPr="00DE0E66" w:rsidRDefault="0083117C" w:rsidP="00DE0E66">
      <w:pPr>
        <w:pStyle w:val="Listeavsnitt"/>
        <w:numPr>
          <w:ilvl w:val="0"/>
          <w:numId w:val="18"/>
        </w:numPr>
        <w:spacing w:after="0" w:line="240" w:lineRule="auto"/>
        <w:rPr>
          <w:rFonts w:ascii="Arial" w:hAnsi="Arial" w:cs="Arial"/>
        </w:rPr>
      </w:pPr>
      <w:r w:rsidRPr="00DE0E66">
        <w:rPr>
          <w:rFonts w:ascii="Arial" w:hAnsi="Arial" w:cs="Arial"/>
        </w:rPr>
        <w:t>Utvikling av sentrale tjenesteområder og utvikling av kommunen som</w:t>
      </w:r>
      <w:r w:rsidR="003D5701" w:rsidRPr="00DE0E66">
        <w:rPr>
          <w:rFonts w:ascii="Arial" w:hAnsi="Arial" w:cs="Arial"/>
        </w:rPr>
        <w:t xml:space="preserve"> </w:t>
      </w:r>
      <w:r w:rsidRPr="00DE0E66">
        <w:rPr>
          <w:rFonts w:ascii="Arial" w:hAnsi="Arial" w:cs="Arial"/>
        </w:rPr>
        <w:t>organisasjon</w:t>
      </w:r>
    </w:p>
    <w:p w:rsidR="0083117C" w:rsidRDefault="0083117C" w:rsidP="00DE0E66">
      <w:pPr>
        <w:pStyle w:val="Listeavsnitt"/>
        <w:numPr>
          <w:ilvl w:val="0"/>
          <w:numId w:val="18"/>
        </w:numPr>
        <w:spacing w:after="0" w:line="240" w:lineRule="auto"/>
        <w:rPr>
          <w:rFonts w:ascii="Arial" w:hAnsi="Arial" w:cs="Arial"/>
        </w:rPr>
      </w:pPr>
      <w:r w:rsidRPr="00DE0E66">
        <w:rPr>
          <w:rFonts w:ascii="Arial" w:hAnsi="Arial" w:cs="Arial"/>
        </w:rPr>
        <w:t>Integrering</w:t>
      </w:r>
    </w:p>
    <w:p w:rsidR="00FC2556" w:rsidRPr="00DE0E66" w:rsidRDefault="00FC2556" w:rsidP="00DE0E66">
      <w:pPr>
        <w:pStyle w:val="Listeavsnitt"/>
        <w:numPr>
          <w:ilvl w:val="0"/>
          <w:numId w:val="18"/>
        </w:numPr>
        <w:spacing w:after="0" w:line="240" w:lineRule="auto"/>
        <w:rPr>
          <w:rFonts w:ascii="Arial" w:hAnsi="Arial" w:cs="Arial"/>
        </w:rPr>
      </w:pPr>
      <w:r>
        <w:rPr>
          <w:rFonts w:ascii="Arial" w:hAnsi="Arial" w:cs="Arial"/>
        </w:rPr>
        <w:t>Masseforvaltning</w:t>
      </w:r>
    </w:p>
    <w:p w:rsidR="009B07DE" w:rsidRPr="00DE0E66" w:rsidRDefault="009B07DE" w:rsidP="00DE0E66">
      <w:pPr>
        <w:spacing w:after="0" w:line="240" w:lineRule="auto"/>
        <w:rPr>
          <w:rFonts w:ascii="Arial" w:hAnsi="Arial" w:cs="Arial"/>
        </w:rPr>
      </w:pPr>
    </w:p>
    <w:p w:rsidR="009B07DE" w:rsidRDefault="009B07DE">
      <w:pPr>
        <w:rPr>
          <w:rFonts w:ascii="Arial" w:hAnsi="Arial" w:cs="Arial"/>
          <w:b/>
          <w:sz w:val="24"/>
          <w:szCs w:val="24"/>
        </w:rPr>
      </w:pPr>
      <w:r>
        <w:br w:type="page"/>
      </w:r>
    </w:p>
    <w:p w:rsidR="0083117C" w:rsidRPr="00997003" w:rsidRDefault="00997003" w:rsidP="009B07DE">
      <w:pPr>
        <w:pStyle w:val="Overskrift2"/>
      </w:pPr>
      <w:bookmarkStart w:id="17" w:name="_Toc347736524"/>
      <w:r w:rsidRPr="00997003">
        <w:lastRenderedPageBreak/>
        <w:t>4.2 Prioriterte planoppgaver i perioden 2013-2016</w:t>
      </w:r>
      <w:bookmarkEnd w:id="17"/>
    </w:p>
    <w:p w:rsidR="00B91E3B" w:rsidRPr="00A43D47" w:rsidRDefault="00B91E3B" w:rsidP="00A43D47">
      <w:pPr>
        <w:spacing w:line="240" w:lineRule="auto"/>
        <w:rPr>
          <w:rFonts w:ascii="Arial" w:hAnsi="Arial" w:cs="Arial"/>
        </w:rPr>
      </w:pPr>
      <w:r w:rsidRPr="00A43D47">
        <w:rPr>
          <w:rFonts w:ascii="Arial" w:hAnsi="Arial" w:cs="Arial"/>
        </w:rPr>
        <w:t>Tabell med oversikt over planoppgavene i 2013-2016 er vist i vedlegg 1</w:t>
      </w:r>
      <w:r w:rsidR="00DE0E66" w:rsidRPr="00A43D47">
        <w:rPr>
          <w:rFonts w:ascii="Arial" w:hAnsi="Arial" w:cs="Arial"/>
        </w:rPr>
        <w:t xml:space="preserve"> og vedlegg 2 (arealplaner)</w:t>
      </w:r>
      <w:r w:rsidRPr="00A43D47">
        <w:rPr>
          <w:rFonts w:ascii="Arial" w:hAnsi="Arial" w:cs="Arial"/>
        </w:rPr>
        <w:t>.</w:t>
      </w:r>
    </w:p>
    <w:p w:rsidR="00997003" w:rsidRPr="00A43D47" w:rsidRDefault="00A43D47" w:rsidP="00A43D47">
      <w:pPr>
        <w:pStyle w:val="Overskrift3"/>
      </w:pPr>
      <w:bookmarkStart w:id="18" w:name="_Toc347736525"/>
      <w:r w:rsidRPr="00A43D47">
        <w:t xml:space="preserve">4.2.1 </w:t>
      </w:r>
      <w:r w:rsidR="00997003" w:rsidRPr="00A43D47">
        <w:t>Overordnede plandokumenter</w:t>
      </w:r>
      <w:bookmarkEnd w:id="18"/>
    </w:p>
    <w:p w:rsidR="00DE0E66" w:rsidRPr="00A43D47" w:rsidRDefault="00DE0E66" w:rsidP="00A43D47">
      <w:pPr>
        <w:spacing w:after="0" w:line="240" w:lineRule="auto"/>
        <w:rPr>
          <w:rFonts w:ascii="Arial" w:hAnsi="Arial" w:cs="Arial"/>
          <w:u w:val="single"/>
        </w:rPr>
      </w:pPr>
    </w:p>
    <w:p w:rsidR="00997003" w:rsidRPr="00A43D47" w:rsidRDefault="00997003" w:rsidP="00A43D47">
      <w:pPr>
        <w:spacing w:line="240" w:lineRule="auto"/>
        <w:rPr>
          <w:rFonts w:ascii="Arial" w:hAnsi="Arial" w:cs="Arial"/>
        </w:rPr>
      </w:pPr>
      <w:r w:rsidRPr="00A43D47">
        <w:rPr>
          <w:rFonts w:ascii="Arial" w:hAnsi="Arial" w:cs="Arial"/>
          <w:b/>
        </w:rPr>
        <w:t>Kommuneplan</w:t>
      </w:r>
      <w:r w:rsidRPr="00A43D47">
        <w:rPr>
          <w:rFonts w:ascii="Arial" w:hAnsi="Arial" w:cs="Arial"/>
        </w:rPr>
        <w:t xml:space="preserve"> 2011-2023, samfunnsdel og arealdel, revideres. Fokus for arbeidet med samfunnsdelen vil være å forenkle dokumentet i form og innhold, slik at dokumentet blir et bedre styringsverktøy for politikere og administrasjon. Mål og prioriteringer tydeliggjøres slik at også de årlige handlingsprogrammene og rapporteringene kan få en bedre struktur. </w:t>
      </w:r>
      <w:r w:rsidR="00EF340A" w:rsidRPr="00A43D47">
        <w:rPr>
          <w:rFonts w:ascii="Arial" w:hAnsi="Arial" w:cs="Arial"/>
        </w:rPr>
        <w:t>I utredningsarbeidet vil utarbeidelse av bedre prognoser for befolkningsvekst prioriteres. Disse vil blant annet danne grunnlag for vurdering av behovet for ulike boligtyper, barnehageutbygging og skolekapasitet.</w:t>
      </w:r>
    </w:p>
    <w:p w:rsidR="00637179" w:rsidRPr="00A43D47" w:rsidRDefault="004A1F8C" w:rsidP="00A43D47">
      <w:pPr>
        <w:spacing w:after="240" w:line="240" w:lineRule="auto"/>
        <w:rPr>
          <w:rStyle w:val="Sterk"/>
          <w:rFonts w:ascii="Arial" w:hAnsi="Arial" w:cs="Arial"/>
          <w:b w:val="0"/>
        </w:rPr>
      </w:pPr>
      <w:r w:rsidRPr="00A43D47">
        <w:rPr>
          <w:rFonts w:ascii="Arial" w:hAnsi="Arial" w:cs="Arial"/>
        </w:rPr>
        <w:t xml:space="preserve">I henhold til </w:t>
      </w:r>
      <w:hyperlink r:id="rId22" w:tooltip="2009 Statlig planretningslinje for klima- og energiplanlegging i kommunene" w:history="1">
        <w:r w:rsidR="00637179" w:rsidRPr="00A43D47">
          <w:rPr>
            <w:rStyle w:val="Sterk"/>
            <w:rFonts w:ascii="Arial" w:hAnsi="Arial" w:cs="Arial"/>
            <w:b w:val="0"/>
          </w:rPr>
          <w:t>Statlig planretningslinje for klima- og energiplanlegging i kommunene</w:t>
        </w:r>
      </w:hyperlink>
      <w:r w:rsidR="00637179" w:rsidRPr="00A43D47">
        <w:rPr>
          <w:rStyle w:val="Sterk"/>
          <w:rFonts w:ascii="Arial" w:hAnsi="Arial" w:cs="Arial"/>
          <w:b w:val="0"/>
        </w:rPr>
        <w:t xml:space="preserve"> fra 2009 er kommunene pålagt å utarbeide </w:t>
      </w:r>
      <w:r w:rsidR="00637179" w:rsidRPr="00A43D47">
        <w:rPr>
          <w:rStyle w:val="Sterk"/>
          <w:rFonts w:ascii="Arial" w:hAnsi="Arial" w:cs="Arial"/>
        </w:rPr>
        <w:t>klima- og energiplan</w:t>
      </w:r>
      <w:r w:rsidR="00637179" w:rsidRPr="00A43D47">
        <w:rPr>
          <w:rStyle w:val="Sterk"/>
          <w:rFonts w:ascii="Arial" w:hAnsi="Arial" w:cs="Arial"/>
          <w:b w:val="0"/>
        </w:rPr>
        <w:t xml:space="preserve">, enten som en egen plan eller som en del av kommuneplanen. Ås kommune vedtok sin første klima- og energiplan i 2009. Ved revidering av kommuneplanen ble de overordnede målsetningene for klima- og energi innarbeidet i samfunnsdelen og egne kommuneplanbestemmelser ble utarbeidet. En evaluering av kommunens klima- og energiplanlegging vil være en del av forarbeidet til ny kommuneplan og innarbeides i denne. Klimatilpasning blir hovedfokuset i dette arbeidet. </w:t>
      </w:r>
    </w:p>
    <w:p w:rsidR="009B3A64" w:rsidRPr="00A43D47" w:rsidRDefault="009B3A64" w:rsidP="00A43D47">
      <w:pPr>
        <w:spacing w:line="240" w:lineRule="auto"/>
        <w:rPr>
          <w:rFonts w:ascii="Arial" w:hAnsi="Arial" w:cs="Arial"/>
        </w:rPr>
      </w:pPr>
      <w:r w:rsidRPr="00A43D47">
        <w:rPr>
          <w:rFonts w:ascii="Arial" w:hAnsi="Arial" w:cs="Arial"/>
        </w:rPr>
        <w:t xml:space="preserve">Lov om </w:t>
      </w:r>
      <w:r w:rsidRPr="00A43D47">
        <w:rPr>
          <w:rFonts w:ascii="Arial" w:hAnsi="Arial" w:cs="Arial"/>
          <w:b/>
        </w:rPr>
        <w:t>folkehelsearbeid</w:t>
      </w:r>
      <w:r w:rsidRPr="00A43D47">
        <w:rPr>
          <w:rFonts w:ascii="Arial" w:hAnsi="Arial" w:cs="Arial"/>
        </w:rPr>
        <w:t xml:space="preserve"> (folkeh</w:t>
      </w:r>
      <w:r w:rsidR="00CF5108">
        <w:rPr>
          <w:rFonts w:ascii="Arial" w:hAnsi="Arial" w:cs="Arial"/>
        </w:rPr>
        <w:t>elseloven) trådte i kraft i 2012</w:t>
      </w:r>
      <w:r w:rsidRPr="00A43D47">
        <w:rPr>
          <w:rFonts w:ascii="Arial" w:hAnsi="Arial" w:cs="Arial"/>
        </w:rPr>
        <w:t>.</w:t>
      </w:r>
      <w:r w:rsidR="009F0359" w:rsidRPr="00A43D47">
        <w:rPr>
          <w:rFonts w:ascii="Arial" w:hAnsi="Arial" w:cs="Arial"/>
        </w:rPr>
        <w:t xml:space="preserve"> ​I folkehelseloven er planlegging vektlagt som et sentralt virkemiddel i folkehelsearbeidet, og folkehelseloven er tett koblet til plan- og bygningsloven. Folkehelse skal behandles politisk i forbindelse med de alminnelige plan- og beslutningsprosessene i kommunen, jf. folkehelselovens §§ 6 og 21. Oversikt over folkehelseutfordringene i d</w:t>
      </w:r>
      <w:r w:rsidR="002438CE" w:rsidRPr="00A43D47">
        <w:rPr>
          <w:rFonts w:ascii="Arial" w:hAnsi="Arial" w:cs="Arial"/>
        </w:rPr>
        <w:t>en enkelte kommune</w:t>
      </w:r>
      <w:r w:rsidR="009F0359" w:rsidRPr="00A43D47">
        <w:rPr>
          <w:rFonts w:ascii="Arial" w:hAnsi="Arial" w:cs="Arial"/>
        </w:rPr>
        <w:t xml:space="preserve"> skal danne grunnlag for strategier, mål og tiltak forankret i plansystemet i plan- og bygningsloven.</w:t>
      </w:r>
      <w:r w:rsidR="00AF4E76" w:rsidRPr="00A43D47">
        <w:rPr>
          <w:rFonts w:ascii="Arial" w:hAnsi="Arial" w:cs="Arial"/>
        </w:rPr>
        <w:t xml:space="preserve"> Kommunen skal i sitt arbeid med kommuneplanen fastsette overordnede mål og strategier for folkehelsearbeidet, jf. folkehelselovens §§ 5 og 6 (og jf. plan- og bygningsloven § 11-1). Folkehelse er ett av fokusområdene i gjeldende kommuneplan, men kommunens folkehelseplanlegging bør styrkes ytterligere</w:t>
      </w:r>
      <w:r w:rsidR="00B87206" w:rsidRPr="00A43D47">
        <w:rPr>
          <w:rFonts w:ascii="Arial" w:hAnsi="Arial" w:cs="Arial"/>
        </w:rPr>
        <w:t xml:space="preserve"> i tråd med regelverket. Folkehelse</w:t>
      </w:r>
      <w:r w:rsidR="00AF4E76" w:rsidRPr="00A43D47">
        <w:rPr>
          <w:rFonts w:ascii="Arial" w:hAnsi="Arial" w:cs="Arial"/>
        </w:rPr>
        <w:t xml:space="preserve"> blir derfor et viktig element ved revidering av kommuneplanen.</w:t>
      </w:r>
    </w:p>
    <w:p w:rsidR="008F4B7A" w:rsidRPr="00A43D47" w:rsidRDefault="008F4B7A" w:rsidP="00A43D47">
      <w:pPr>
        <w:spacing w:line="240" w:lineRule="auto"/>
        <w:rPr>
          <w:rFonts w:ascii="Arial" w:hAnsi="Arial" w:cs="Arial"/>
        </w:rPr>
      </w:pPr>
      <w:r w:rsidRPr="00A43D47">
        <w:rPr>
          <w:rFonts w:ascii="Arial" w:hAnsi="Arial" w:cs="Arial"/>
        </w:rPr>
        <w:t xml:space="preserve">Plan for Ås kommunes </w:t>
      </w:r>
      <w:r w:rsidRPr="00A43D47">
        <w:rPr>
          <w:rFonts w:ascii="Arial" w:hAnsi="Arial" w:cs="Arial"/>
          <w:b/>
        </w:rPr>
        <w:t xml:space="preserve">kriseledelse </w:t>
      </w:r>
      <w:r w:rsidR="00AD1441" w:rsidRPr="00A43D47">
        <w:rPr>
          <w:rFonts w:ascii="Arial" w:hAnsi="Arial" w:cs="Arial"/>
          <w:b/>
        </w:rPr>
        <w:t>(beredskap)</w:t>
      </w:r>
      <w:r w:rsidR="00AD1441" w:rsidRPr="00A43D47">
        <w:rPr>
          <w:rFonts w:ascii="Arial" w:hAnsi="Arial" w:cs="Arial"/>
        </w:rPr>
        <w:t xml:space="preserve"> </w:t>
      </w:r>
      <w:r w:rsidRPr="00A43D47">
        <w:rPr>
          <w:rFonts w:ascii="Arial" w:hAnsi="Arial" w:cs="Arial"/>
        </w:rPr>
        <w:t xml:space="preserve">ble vedtatt av kommunestyret 28.11.2007 og ble sist oppdatert </w:t>
      </w:r>
      <w:proofErr w:type="gramStart"/>
      <w:r w:rsidRPr="00A43D47">
        <w:rPr>
          <w:rFonts w:ascii="Arial" w:hAnsi="Arial" w:cs="Arial"/>
        </w:rPr>
        <w:t>31.01.2012</w:t>
      </w:r>
      <w:proofErr w:type="gramEnd"/>
      <w:r w:rsidRPr="00A43D47">
        <w:rPr>
          <w:rFonts w:ascii="Arial" w:hAnsi="Arial" w:cs="Arial"/>
        </w:rPr>
        <w:t>.</w:t>
      </w:r>
      <w:r w:rsidR="0064597A" w:rsidRPr="00A43D47">
        <w:rPr>
          <w:rFonts w:ascii="Arial" w:hAnsi="Arial" w:cs="Arial"/>
        </w:rPr>
        <w:t xml:space="preserve"> Lov om kommunal beredskapsplikt, sivile beskyttelsestiltak og Sivilforsvaret (sivilbeskyttelsesloven)</w:t>
      </w:r>
      <w:r w:rsidRPr="00A43D47">
        <w:rPr>
          <w:rFonts w:ascii="Arial" w:hAnsi="Arial" w:cs="Arial"/>
        </w:rPr>
        <w:t xml:space="preserve"> </w:t>
      </w:r>
      <w:r w:rsidR="0064597A" w:rsidRPr="00A43D47">
        <w:rPr>
          <w:rFonts w:ascii="Arial" w:hAnsi="Arial" w:cs="Arial"/>
        </w:rPr>
        <w:t>trådte i kraft i 2010. Forskrift om kommunal beredskapsplikt trådte i kraft i 2011. Det er behov for en helhetlig revidering av kommunens plan basert på dette regelverket. Et vesentlig grunnlag for kommunens beredskapsplan er risiko- og sårbarhetsanalyse</w:t>
      </w:r>
      <w:r w:rsidR="0062541E" w:rsidRPr="00A43D47">
        <w:rPr>
          <w:rFonts w:ascii="Arial" w:hAnsi="Arial" w:cs="Arial"/>
        </w:rPr>
        <w:t xml:space="preserve"> (ROS)</w:t>
      </w:r>
      <w:r w:rsidR="0064597A" w:rsidRPr="00A43D47">
        <w:rPr>
          <w:rFonts w:ascii="Arial" w:hAnsi="Arial" w:cs="Arial"/>
        </w:rPr>
        <w:t xml:space="preserve"> for kommunen. Denne ble sist utarbeidet i 2008 og bør oppdateres. Denne analysen er også en del av grunnlaget for kommuneplanen og det er derfor hensiktsmessig å se disse prosessene i sammenheng. </w:t>
      </w:r>
      <w:r w:rsidR="0062541E" w:rsidRPr="00A43D47">
        <w:rPr>
          <w:rFonts w:ascii="Arial" w:hAnsi="Arial" w:cs="Arial"/>
        </w:rPr>
        <w:t xml:space="preserve">En oppdatert ROS-analyse utarbeides som en del av forarbeidet til kommuneplanen og kommunens beredskapsplan revideres så snart denne foreligger. </w:t>
      </w:r>
      <w:r w:rsidR="0064597A" w:rsidRPr="00A43D47">
        <w:rPr>
          <w:rFonts w:ascii="Arial" w:hAnsi="Arial" w:cs="Arial"/>
        </w:rPr>
        <w:t xml:space="preserve">Ved </w:t>
      </w:r>
      <w:r w:rsidR="0062541E" w:rsidRPr="00A43D47">
        <w:rPr>
          <w:rFonts w:ascii="Arial" w:hAnsi="Arial" w:cs="Arial"/>
        </w:rPr>
        <w:t>tilsyn av fylkesmannens beredskapsavdeling</w:t>
      </w:r>
      <w:r w:rsidR="0064597A" w:rsidRPr="00A43D47">
        <w:rPr>
          <w:rFonts w:ascii="Arial" w:hAnsi="Arial" w:cs="Arial"/>
        </w:rPr>
        <w:t xml:space="preserve"> høsten 2012 ble det avdekket ett avvik i kommunens plan for kriseledelse</w:t>
      </w:r>
      <w:r w:rsidR="0062541E" w:rsidRPr="00A43D47">
        <w:rPr>
          <w:rFonts w:ascii="Arial" w:hAnsi="Arial" w:cs="Arial"/>
        </w:rPr>
        <w:t xml:space="preserve">, vedrørende manglende plan for øvelser og opplæring i henhold til § 7 i forskriften. Avviket må lukkes så snart som mulig og det gjøres derfor en mindre revidering av planen i 2013 hvor det innarbeides en plan for øvelser og opplæring. </w:t>
      </w:r>
    </w:p>
    <w:p w:rsidR="00AD1441" w:rsidRPr="00A43D47" w:rsidRDefault="00AD1441" w:rsidP="00A43D47">
      <w:pPr>
        <w:spacing w:line="240" w:lineRule="auto"/>
        <w:rPr>
          <w:rFonts w:ascii="Arial" w:hAnsi="Arial" w:cs="Arial"/>
        </w:rPr>
      </w:pPr>
      <w:r w:rsidRPr="00A43D47">
        <w:rPr>
          <w:rFonts w:ascii="Arial" w:hAnsi="Arial" w:cs="Arial"/>
        </w:rPr>
        <w:t xml:space="preserve">Kommunens </w:t>
      </w:r>
      <w:r w:rsidRPr="00A43D47">
        <w:rPr>
          <w:rFonts w:ascii="Arial" w:hAnsi="Arial" w:cs="Arial"/>
          <w:b/>
        </w:rPr>
        <w:t>handlingsprogram med økonomiplan</w:t>
      </w:r>
      <w:r w:rsidRPr="00A43D47">
        <w:rPr>
          <w:rFonts w:ascii="Arial" w:hAnsi="Arial" w:cs="Arial"/>
        </w:rPr>
        <w:t xml:space="preserve"> revideres årlig.</w:t>
      </w:r>
    </w:p>
    <w:p w:rsidR="00A43D47" w:rsidRDefault="00A43D47" w:rsidP="00A43D47">
      <w:pPr>
        <w:spacing w:line="240" w:lineRule="auto"/>
        <w:rPr>
          <w:rFonts w:ascii="Arial" w:hAnsi="Arial" w:cs="Arial"/>
          <w:u w:val="single"/>
        </w:rPr>
      </w:pPr>
    </w:p>
    <w:p w:rsidR="00A43D47" w:rsidRDefault="00A43D47" w:rsidP="00A43D47">
      <w:pPr>
        <w:spacing w:line="240" w:lineRule="auto"/>
        <w:rPr>
          <w:rFonts w:ascii="Arial" w:hAnsi="Arial" w:cs="Arial"/>
          <w:u w:val="single"/>
        </w:rPr>
      </w:pPr>
    </w:p>
    <w:p w:rsidR="00997003" w:rsidRPr="00A43D47" w:rsidRDefault="00A43D47" w:rsidP="00A43D47">
      <w:pPr>
        <w:pStyle w:val="Overskrift3"/>
      </w:pPr>
      <w:bookmarkStart w:id="19" w:name="_Toc347736526"/>
      <w:r>
        <w:lastRenderedPageBreak/>
        <w:t xml:space="preserve">4.2.2 </w:t>
      </w:r>
      <w:r w:rsidR="000A4655" w:rsidRPr="00A43D47">
        <w:t>Arealplaner</w:t>
      </w:r>
      <w:bookmarkEnd w:id="19"/>
    </w:p>
    <w:p w:rsidR="000A4655" w:rsidRPr="00A43D47" w:rsidRDefault="000A4655" w:rsidP="00FE5B97">
      <w:pPr>
        <w:spacing w:before="240" w:line="240" w:lineRule="auto"/>
        <w:rPr>
          <w:rFonts w:ascii="Arial" w:hAnsi="Arial" w:cs="Arial"/>
        </w:rPr>
      </w:pPr>
      <w:r w:rsidRPr="00A43D47">
        <w:rPr>
          <w:rFonts w:ascii="Arial" w:hAnsi="Arial" w:cs="Arial"/>
        </w:rPr>
        <w:t xml:space="preserve">Med bakgrunn i vekstprognoser og føringer for at utbygging i hovedsak skal skje i knutepunkt med god kollektivdekning, utarbeides </w:t>
      </w:r>
      <w:r w:rsidRPr="00A43D47">
        <w:rPr>
          <w:rFonts w:ascii="Arial" w:hAnsi="Arial" w:cs="Arial"/>
          <w:b/>
        </w:rPr>
        <w:t>områdereguleringsplan</w:t>
      </w:r>
      <w:r w:rsidRPr="00A43D47">
        <w:rPr>
          <w:rFonts w:ascii="Arial" w:hAnsi="Arial" w:cs="Arial"/>
        </w:rPr>
        <w:t xml:space="preserve"> for Ås sentrum. Det er i årene fremover behov for å fokusere på god tettstedsutvikling med klare føringer forankret i en juridisk bindende plan. Fokus i arbeidet vil blant annet være adkomstveier, gatenett, parkering, bygningsfunksjoner, tilrettelegging for gående og syklende, fellesområder/offentlige plasser og en helhetlig grønnstruktur. Planprosessen </w:t>
      </w:r>
      <w:r w:rsidR="00B91E3B" w:rsidRPr="00A43D47">
        <w:rPr>
          <w:rFonts w:ascii="Arial" w:hAnsi="Arial" w:cs="Arial"/>
        </w:rPr>
        <w:t xml:space="preserve">kobles med </w:t>
      </w:r>
      <w:r w:rsidRPr="00A43D47">
        <w:rPr>
          <w:rFonts w:ascii="Arial" w:hAnsi="Arial" w:cs="Arial"/>
        </w:rPr>
        <w:t>kommuneplanprosesse</w:t>
      </w:r>
      <w:r w:rsidR="00B91E3B" w:rsidRPr="00A43D47">
        <w:rPr>
          <w:rFonts w:ascii="Arial" w:hAnsi="Arial" w:cs="Arial"/>
        </w:rPr>
        <w:t xml:space="preserve">n og vedtak av planene </w:t>
      </w:r>
      <w:r w:rsidRPr="00A43D47">
        <w:rPr>
          <w:rFonts w:ascii="Arial" w:hAnsi="Arial" w:cs="Arial"/>
        </w:rPr>
        <w:t>sammenfalle</w:t>
      </w:r>
      <w:r w:rsidR="00B91E3B" w:rsidRPr="00A43D47">
        <w:rPr>
          <w:rFonts w:ascii="Arial" w:hAnsi="Arial" w:cs="Arial"/>
        </w:rPr>
        <w:t>r</w:t>
      </w:r>
      <w:r w:rsidRPr="00A43D47">
        <w:rPr>
          <w:rFonts w:ascii="Arial" w:hAnsi="Arial" w:cs="Arial"/>
        </w:rPr>
        <w:t xml:space="preserve"> i tid.</w:t>
      </w:r>
    </w:p>
    <w:p w:rsidR="000A4655" w:rsidRPr="00A43D47" w:rsidRDefault="000A4655" w:rsidP="00A43D47">
      <w:pPr>
        <w:spacing w:line="240" w:lineRule="auto"/>
        <w:rPr>
          <w:rFonts w:ascii="Arial" w:hAnsi="Arial" w:cs="Arial"/>
        </w:rPr>
      </w:pPr>
      <w:r w:rsidRPr="00A43D47">
        <w:rPr>
          <w:rFonts w:ascii="Arial" w:hAnsi="Arial" w:cs="Arial"/>
        </w:rPr>
        <w:t>Det legges ikke opp til å utarbeide kommunedelplaner i perioden. Det kan vurderes om det er behov for en kommunedelplan for Ås tettsted i neste planperiode ut fra resultatet av kommuneplanrevideringen og områdereguleringen av sentrum.</w:t>
      </w:r>
    </w:p>
    <w:p w:rsidR="00421D20" w:rsidRDefault="00DE0E66" w:rsidP="00A43D47">
      <w:pPr>
        <w:spacing w:line="240" w:lineRule="auto"/>
        <w:rPr>
          <w:rFonts w:ascii="Arial" w:hAnsi="Arial" w:cs="Arial"/>
        </w:rPr>
      </w:pPr>
      <w:r w:rsidRPr="00A43D47">
        <w:rPr>
          <w:rFonts w:ascii="Arial" w:hAnsi="Arial" w:cs="Arial"/>
        </w:rPr>
        <w:t xml:space="preserve">Kommunale </w:t>
      </w:r>
      <w:r w:rsidR="007A5EA0" w:rsidRPr="00A43D47">
        <w:rPr>
          <w:rFonts w:ascii="Arial" w:hAnsi="Arial" w:cs="Arial"/>
        </w:rPr>
        <w:t>detalj</w:t>
      </w:r>
      <w:r w:rsidRPr="00A43D47">
        <w:rPr>
          <w:rFonts w:ascii="Arial" w:hAnsi="Arial" w:cs="Arial"/>
        </w:rPr>
        <w:t>reguleringsplaner som skal utarbeides/ferdigstilles i perioden er</w:t>
      </w:r>
      <w:r w:rsidR="009F2F1D">
        <w:rPr>
          <w:rFonts w:ascii="Arial" w:hAnsi="Arial" w:cs="Arial"/>
        </w:rPr>
        <w:t xml:space="preserve"> blant annet</w:t>
      </w:r>
      <w:r w:rsidRPr="00A43D47">
        <w:rPr>
          <w:rFonts w:ascii="Arial" w:hAnsi="Arial" w:cs="Arial"/>
        </w:rPr>
        <w:t xml:space="preserve"> reguleringsplan for </w:t>
      </w:r>
      <w:r w:rsidRPr="00A43D47">
        <w:rPr>
          <w:rFonts w:ascii="Arial" w:hAnsi="Arial" w:cs="Arial"/>
          <w:b/>
        </w:rPr>
        <w:t>Dyster Eldor søndre del</w:t>
      </w:r>
      <w:r w:rsidRPr="00A43D47">
        <w:rPr>
          <w:rFonts w:ascii="Arial" w:hAnsi="Arial" w:cs="Arial"/>
        </w:rPr>
        <w:t xml:space="preserve">, reguleringsplan for </w:t>
      </w:r>
      <w:r w:rsidR="007A5EA0" w:rsidRPr="00A43D47">
        <w:rPr>
          <w:rFonts w:ascii="Arial" w:hAnsi="Arial" w:cs="Arial"/>
          <w:b/>
        </w:rPr>
        <w:t>del av Langbakken/</w:t>
      </w:r>
      <w:proofErr w:type="spellStart"/>
      <w:r w:rsidR="007A5EA0" w:rsidRPr="00A43D47">
        <w:rPr>
          <w:rFonts w:ascii="Arial" w:hAnsi="Arial" w:cs="Arial"/>
          <w:b/>
        </w:rPr>
        <w:t>Aschjemskogen</w:t>
      </w:r>
      <w:proofErr w:type="spellEnd"/>
      <w:r w:rsidRPr="00A43D47">
        <w:rPr>
          <w:rFonts w:ascii="Arial" w:hAnsi="Arial" w:cs="Arial"/>
        </w:rPr>
        <w:t xml:space="preserve"> og </w:t>
      </w:r>
      <w:r w:rsidR="0034352B" w:rsidRPr="00A43D47">
        <w:rPr>
          <w:rFonts w:ascii="Arial" w:hAnsi="Arial" w:cs="Arial"/>
        </w:rPr>
        <w:t xml:space="preserve">endret </w:t>
      </w:r>
      <w:r w:rsidRPr="00A43D47">
        <w:rPr>
          <w:rFonts w:ascii="Arial" w:hAnsi="Arial" w:cs="Arial"/>
        </w:rPr>
        <w:t xml:space="preserve">reguleringsplan for </w:t>
      </w:r>
      <w:r w:rsidR="007A5EA0" w:rsidRPr="00A43D47">
        <w:rPr>
          <w:rFonts w:ascii="Arial" w:hAnsi="Arial" w:cs="Arial"/>
          <w:b/>
        </w:rPr>
        <w:t xml:space="preserve">et område mellom </w:t>
      </w:r>
      <w:proofErr w:type="spellStart"/>
      <w:r w:rsidR="007A5EA0" w:rsidRPr="00A43D47">
        <w:rPr>
          <w:rFonts w:ascii="Arial" w:hAnsi="Arial" w:cs="Arial"/>
          <w:b/>
        </w:rPr>
        <w:t>Brekkeveien</w:t>
      </w:r>
      <w:proofErr w:type="spellEnd"/>
      <w:r w:rsidR="007A5EA0" w:rsidRPr="00A43D47">
        <w:rPr>
          <w:rFonts w:ascii="Arial" w:hAnsi="Arial" w:cs="Arial"/>
          <w:b/>
        </w:rPr>
        <w:t xml:space="preserve"> og Østfoldbanen</w:t>
      </w:r>
      <w:r w:rsidRPr="00A43D47">
        <w:rPr>
          <w:rFonts w:ascii="Arial" w:hAnsi="Arial" w:cs="Arial"/>
        </w:rPr>
        <w:t>.</w:t>
      </w:r>
      <w:r w:rsidR="0034352B" w:rsidRPr="00A43D47">
        <w:rPr>
          <w:rFonts w:ascii="Arial" w:hAnsi="Arial" w:cs="Arial"/>
        </w:rPr>
        <w:t xml:space="preserve"> </w:t>
      </w:r>
      <w:r w:rsidR="00421D20">
        <w:rPr>
          <w:rFonts w:ascii="Arial" w:hAnsi="Arial" w:cs="Arial"/>
        </w:rPr>
        <w:t xml:space="preserve">Blant annet i forbindelse med arbeidet med områderegulering for Ås sentrum vil det bli vurdert behov for igangsetting av øvrige kommunale detaljreguleringer. </w:t>
      </w:r>
      <w:r w:rsidRPr="00A43D47">
        <w:rPr>
          <w:rFonts w:ascii="Arial" w:hAnsi="Arial" w:cs="Arial"/>
        </w:rPr>
        <w:t xml:space="preserve">Areal som forventes regulert privat som følge av vedtak i kommuneplanen er: </w:t>
      </w:r>
      <w:proofErr w:type="spellStart"/>
      <w:r w:rsidRPr="00A43D47">
        <w:rPr>
          <w:rFonts w:ascii="Arial" w:hAnsi="Arial" w:cs="Arial"/>
        </w:rPr>
        <w:t>Åsmåsan</w:t>
      </w:r>
      <w:proofErr w:type="spellEnd"/>
      <w:r w:rsidRPr="00A43D47">
        <w:rPr>
          <w:rFonts w:ascii="Arial" w:hAnsi="Arial" w:cs="Arial"/>
        </w:rPr>
        <w:t xml:space="preserve">, arealet mellom Solbergkrysset, Søndre tverrvei og Ski grense, </w:t>
      </w:r>
      <w:r w:rsidR="00A503D4">
        <w:rPr>
          <w:rFonts w:ascii="Arial" w:hAnsi="Arial" w:cs="Arial"/>
        </w:rPr>
        <w:t xml:space="preserve">del av </w:t>
      </w:r>
      <w:proofErr w:type="spellStart"/>
      <w:r w:rsidRPr="00A43D47">
        <w:rPr>
          <w:rFonts w:ascii="Arial" w:hAnsi="Arial" w:cs="Arial"/>
        </w:rPr>
        <w:t>Burum</w:t>
      </w:r>
      <w:proofErr w:type="spellEnd"/>
      <w:r w:rsidRPr="00A43D47">
        <w:rPr>
          <w:rFonts w:ascii="Arial" w:hAnsi="Arial" w:cs="Arial"/>
        </w:rPr>
        <w:t xml:space="preserve"> </w:t>
      </w:r>
      <w:r w:rsidR="00A503D4">
        <w:rPr>
          <w:rFonts w:ascii="Arial" w:hAnsi="Arial" w:cs="Arial"/>
        </w:rPr>
        <w:t>gård</w:t>
      </w:r>
      <w:r w:rsidR="00754BFE" w:rsidRPr="00A43D47">
        <w:rPr>
          <w:rFonts w:ascii="Arial" w:hAnsi="Arial" w:cs="Arial"/>
        </w:rPr>
        <w:t xml:space="preserve">, Pentagon vest og næringsarealet på </w:t>
      </w:r>
      <w:proofErr w:type="spellStart"/>
      <w:r w:rsidR="00754BFE" w:rsidRPr="00A43D47">
        <w:rPr>
          <w:rFonts w:ascii="Arial" w:hAnsi="Arial" w:cs="Arial"/>
        </w:rPr>
        <w:t>Søråsjordet</w:t>
      </w:r>
      <w:proofErr w:type="spellEnd"/>
      <w:r w:rsidR="00754BFE" w:rsidRPr="00A43D47">
        <w:rPr>
          <w:rFonts w:ascii="Arial" w:hAnsi="Arial" w:cs="Arial"/>
        </w:rPr>
        <w:t>.</w:t>
      </w:r>
      <w:r w:rsidR="007A5EA0" w:rsidRPr="00A43D47">
        <w:rPr>
          <w:rFonts w:ascii="Arial" w:hAnsi="Arial" w:cs="Arial"/>
        </w:rPr>
        <w:t xml:space="preserve"> I t</w:t>
      </w:r>
      <w:r w:rsidR="00C36382">
        <w:rPr>
          <w:rFonts w:ascii="Arial" w:hAnsi="Arial" w:cs="Arial"/>
        </w:rPr>
        <w:t>illegg forventes flere</w:t>
      </w:r>
      <w:r w:rsidR="007A5EA0" w:rsidRPr="00A43D47">
        <w:rPr>
          <w:rFonts w:ascii="Arial" w:hAnsi="Arial" w:cs="Arial"/>
        </w:rPr>
        <w:t xml:space="preserve"> private detalj</w:t>
      </w:r>
      <w:r w:rsidR="00C36382">
        <w:rPr>
          <w:rFonts w:ascii="Arial" w:hAnsi="Arial" w:cs="Arial"/>
        </w:rPr>
        <w:t xml:space="preserve">reguleringsplaner </w:t>
      </w:r>
      <w:r w:rsidR="007A5EA0" w:rsidRPr="00A43D47">
        <w:rPr>
          <w:rFonts w:ascii="Arial" w:hAnsi="Arial" w:cs="Arial"/>
        </w:rPr>
        <w:t>fremmet</w:t>
      </w:r>
      <w:r w:rsidR="00C36382">
        <w:rPr>
          <w:rFonts w:ascii="Arial" w:hAnsi="Arial" w:cs="Arial"/>
        </w:rPr>
        <w:t xml:space="preserve"> og </w:t>
      </w:r>
      <w:r w:rsidR="00C36382" w:rsidRPr="00A43D47">
        <w:rPr>
          <w:rFonts w:ascii="Arial" w:hAnsi="Arial" w:cs="Arial"/>
        </w:rPr>
        <w:t>vedtatt</w:t>
      </w:r>
      <w:r w:rsidR="00C36382">
        <w:rPr>
          <w:rFonts w:ascii="Arial" w:hAnsi="Arial" w:cs="Arial"/>
        </w:rPr>
        <w:t xml:space="preserve"> i perioden, herunder endret reguleringsplan for </w:t>
      </w:r>
      <w:proofErr w:type="spellStart"/>
      <w:r w:rsidR="00C36382">
        <w:rPr>
          <w:rFonts w:ascii="Arial" w:hAnsi="Arial" w:cs="Arial"/>
        </w:rPr>
        <w:t>Ålerudmyra</w:t>
      </w:r>
      <w:proofErr w:type="spellEnd"/>
      <w:r w:rsidR="00C36382">
        <w:rPr>
          <w:rFonts w:ascii="Arial" w:hAnsi="Arial" w:cs="Arial"/>
        </w:rPr>
        <w:t>.</w:t>
      </w:r>
      <w:r w:rsidR="00421D20">
        <w:rPr>
          <w:rFonts w:ascii="Arial" w:hAnsi="Arial" w:cs="Arial"/>
        </w:rPr>
        <w:t xml:space="preserve"> </w:t>
      </w:r>
    </w:p>
    <w:p w:rsidR="00A43D47" w:rsidRDefault="00421D20" w:rsidP="00A43D47">
      <w:pPr>
        <w:spacing w:line="240" w:lineRule="auto"/>
        <w:rPr>
          <w:rFonts w:ascii="Arial" w:hAnsi="Arial" w:cs="Arial"/>
        </w:rPr>
      </w:pPr>
      <w:r w:rsidRPr="00A43D47">
        <w:rPr>
          <w:rFonts w:ascii="Arial" w:hAnsi="Arial" w:cs="Arial"/>
        </w:rPr>
        <w:t xml:space="preserve">Reguleringsplan for </w:t>
      </w:r>
      <w:r w:rsidRPr="00A43D47">
        <w:rPr>
          <w:rFonts w:ascii="Arial" w:hAnsi="Arial" w:cs="Arial"/>
          <w:b/>
        </w:rPr>
        <w:t>Campus Ås</w:t>
      </w:r>
      <w:r w:rsidRPr="00A43D47">
        <w:rPr>
          <w:rFonts w:ascii="Arial" w:hAnsi="Arial" w:cs="Arial"/>
        </w:rPr>
        <w:t xml:space="preserve"> og reguleringsplan for </w:t>
      </w:r>
      <w:proofErr w:type="spellStart"/>
      <w:r w:rsidRPr="00A43D47">
        <w:rPr>
          <w:rFonts w:ascii="Arial" w:hAnsi="Arial" w:cs="Arial"/>
          <w:b/>
        </w:rPr>
        <w:t>Einarstujordet</w:t>
      </w:r>
      <w:proofErr w:type="spellEnd"/>
      <w:r w:rsidRPr="00A43D47">
        <w:rPr>
          <w:rFonts w:ascii="Arial" w:hAnsi="Arial" w:cs="Arial"/>
        </w:rPr>
        <w:t xml:space="preserve"> ble vedtatt i 2012. Det skal bygges nytt bygg for Norges veterinærhøgskole og Veterinærinstituttet og et nytt Senter for husdyrforsøk. Kommunedelplan for </w:t>
      </w:r>
      <w:r w:rsidRPr="00A43D47">
        <w:rPr>
          <w:rFonts w:ascii="Arial" w:hAnsi="Arial" w:cs="Arial"/>
          <w:b/>
        </w:rPr>
        <w:t>ny E18</w:t>
      </w:r>
      <w:r w:rsidRPr="00A43D47">
        <w:rPr>
          <w:rFonts w:ascii="Arial" w:hAnsi="Arial" w:cs="Arial"/>
        </w:rPr>
        <w:t xml:space="preserve"> i Ås kommune ble også vedtatt i 2012. Statens vegvesen skal i gang med reguleringsplan for ny veitrasé i 2013. Planarbeidet med </w:t>
      </w:r>
      <w:r w:rsidRPr="00A43D47">
        <w:rPr>
          <w:rFonts w:ascii="Arial" w:hAnsi="Arial" w:cs="Arial"/>
          <w:b/>
        </w:rPr>
        <w:t>ny Follobane</w:t>
      </w:r>
      <w:r w:rsidRPr="00A43D47">
        <w:rPr>
          <w:rFonts w:ascii="Arial" w:hAnsi="Arial" w:cs="Arial"/>
        </w:rPr>
        <w:t xml:space="preserve"> pågår i regi av Jernbaneverket. Planene har betydning for Ås kommune. Oppfølging av alle disse planene prioriteres i perioden 2013-2016.</w:t>
      </w:r>
    </w:p>
    <w:p w:rsidR="00BD56AB" w:rsidRPr="00A43D47" w:rsidRDefault="00BD56AB" w:rsidP="00A43D47">
      <w:pPr>
        <w:spacing w:line="240" w:lineRule="auto"/>
        <w:rPr>
          <w:rFonts w:ascii="Arial" w:hAnsi="Arial" w:cs="Arial"/>
        </w:rPr>
      </w:pPr>
    </w:p>
    <w:p w:rsidR="00BD56AB" w:rsidRPr="00BD56AB" w:rsidRDefault="00A43D47" w:rsidP="00BD56AB">
      <w:pPr>
        <w:pStyle w:val="Overskrift3"/>
      </w:pPr>
      <w:bookmarkStart w:id="20" w:name="_Toc347736527"/>
      <w:r>
        <w:t xml:space="preserve">4.2.3 </w:t>
      </w:r>
      <w:r w:rsidR="00B46FC9" w:rsidRPr="00A43D47">
        <w:t>Temaplaner</w:t>
      </w:r>
      <w:bookmarkEnd w:id="20"/>
    </w:p>
    <w:p w:rsidR="00B46FC9" w:rsidRPr="00A43D47" w:rsidRDefault="00B46FC9" w:rsidP="00BD56AB">
      <w:pPr>
        <w:pStyle w:val="Listeavsnitt"/>
        <w:numPr>
          <w:ilvl w:val="0"/>
          <w:numId w:val="20"/>
        </w:numPr>
        <w:spacing w:before="240" w:line="240" w:lineRule="auto"/>
        <w:rPr>
          <w:rFonts w:ascii="Arial" w:hAnsi="Arial" w:cs="Arial"/>
        </w:rPr>
      </w:pPr>
      <w:r w:rsidRPr="00A43D47">
        <w:rPr>
          <w:rFonts w:ascii="Arial" w:hAnsi="Arial" w:cs="Arial"/>
        </w:rPr>
        <w:t>Service- og kommunikasjonsavdelingen</w:t>
      </w:r>
    </w:p>
    <w:p w:rsidR="00B46FC9" w:rsidRPr="00A43D47" w:rsidRDefault="00B46FC9" w:rsidP="00A43D47">
      <w:pPr>
        <w:spacing w:line="240" w:lineRule="auto"/>
        <w:rPr>
          <w:rFonts w:ascii="Arial" w:hAnsi="Arial" w:cs="Arial"/>
        </w:rPr>
      </w:pPr>
      <w:r w:rsidRPr="00A43D47">
        <w:rPr>
          <w:rFonts w:ascii="Arial" w:hAnsi="Arial" w:cs="Arial"/>
        </w:rPr>
        <w:t xml:space="preserve">Kommunen er lovpålagt å ha oppdaterte planer for </w:t>
      </w:r>
      <w:r w:rsidRPr="00A43D47">
        <w:rPr>
          <w:rFonts w:ascii="Arial" w:hAnsi="Arial" w:cs="Arial"/>
          <w:b/>
        </w:rPr>
        <w:t>informasjonssikkerhet</w:t>
      </w:r>
      <w:r w:rsidRPr="00A43D47">
        <w:rPr>
          <w:rFonts w:ascii="Arial" w:hAnsi="Arial" w:cs="Arial"/>
        </w:rPr>
        <w:t xml:space="preserve"> og for </w:t>
      </w:r>
      <w:r w:rsidRPr="00A43D47">
        <w:rPr>
          <w:rFonts w:ascii="Arial" w:hAnsi="Arial" w:cs="Arial"/>
          <w:b/>
        </w:rPr>
        <w:t>arkivtjenestene</w:t>
      </w:r>
      <w:r w:rsidRPr="00A43D47">
        <w:rPr>
          <w:rFonts w:ascii="Arial" w:hAnsi="Arial" w:cs="Arial"/>
        </w:rPr>
        <w:t xml:space="preserve">. Disse revideres årlig. IKT-området er i stadig utvikling og behovene endres. </w:t>
      </w:r>
      <w:r w:rsidRPr="00A43D47">
        <w:rPr>
          <w:rFonts w:ascii="Arial" w:hAnsi="Arial" w:cs="Arial"/>
          <w:b/>
        </w:rPr>
        <w:t>IKT-plan</w:t>
      </w:r>
      <w:r w:rsidRPr="00A43D47">
        <w:rPr>
          <w:rFonts w:ascii="Arial" w:hAnsi="Arial" w:cs="Arial"/>
        </w:rPr>
        <w:t xml:space="preserve"> for hele kommunen generelt og skolene spesielt revideres derfor annet hvert år. </w:t>
      </w:r>
      <w:r w:rsidRPr="00A43D47">
        <w:rPr>
          <w:rFonts w:ascii="Arial" w:hAnsi="Arial" w:cs="Arial"/>
          <w:b/>
        </w:rPr>
        <w:t>Kommunikasjonsstrategi</w:t>
      </w:r>
      <w:r w:rsidRPr="00A43D47">
        <w:rPr>
          <w:rFonts w:ascii="Arial" w:hAnsi="Arial" w:cs="Arial"/>
        </w:rPr>
        <w:t xml:space="preserve"> for kommunen ble vedtatt i 2010. Kommunestyret vedtok samtidig </w:t>
      </w:r>
      <w:r w:rsidR="00956DCF" w:rsidRPr="00A43D47">
        <w:rPr>
          <w:rFonts w:ascii="Arial" w:hAnsi="Arial" w:cs="Arial"/>
        </w:rPr>
        <w:t xml:space="preserve">at strategien skulle evalueres slik at det kunne bli lagt frem en revidert kommunikasjonsstrategi. </w:t>
      </w:r>
      <w:r w:rsidR="00C9036F" w:rsidRPr="00A43D47">
        <w:rPr>
          <w:rFonts w:ascii="Arial" w:hAnsi="Arial" w:cs="Arial"/>
        </w:rPr>
        <w:t xml:space="preserve">Denne legges frem i 2013. </w:t>
      </w:r>
    </w:p>
    <w:p w:rsidR="00B46FC9" w:rsidRPr="00A43D47" w:rsidRDefault="00B46FC9" w:rsidP="00A43D47">
      <w:pPr>
        <w:pStyle w:val="Listeavsnitt"/>
        <w:numPr>
          <w:ilvl w:val="0"/>
          <w:numId w:val="20"/>
        </w:numPr>
        <w:spacing w:line="240" w:lineRule="auto"/>
        <w:rPr>
          <w:rFonts w:ascii="Arial" w:hAnsi="Arial" w:cs="Arial"/>
        </w:rPr>
      </w:pPr>
      <w:r w:rsidRPr="00A43D47">
        <w:rPr>
          <w:rFonts w:ascii="Arial" w:hAnsi="Arial" w:cs="Arial"/>
        </w:rPr>
        <w:t>Oppvekst- og kulturetaten</w:t>
      </w:r>
    </w:p>
    <w:p w:rsidR="00956DCF" w:rsidRDefault="001213CD" w:rsidP="00A43D47">
      <w:pPr>
        <w:spacing w:line="240" w:lineRule="auto"/>
        <w:rPr>
          <w:rFonts w:ascii="Arial" w:hAnsi="Arial" w:cs="Arial"/>
        </w:rPr>
      </w:pPr>
      <w:r w:rsidRPr="00A43D47">
        <w:rPr>
          <w:rFonts w:ascii="Arial" w:hAnsi="Arial" w:cs="Arial"/>
          <w:b/>
        </w:rPr>
        <w:t>Skolebehovsplan</w:t>
      </w:r>
      <w:r w:rsidRPr="00A43D47">
        <w:rPr>
          <w:rFonts w:ascii="Arial" w:hAnsi="Arial" w:cs="Arial"/>
        </w:rPr>
        <w:t xml:space="preserve"> og </w:t>
      </w:r>
      <w:r w:rsidRPr="00A43D47">
        <w:rPr>
          <w:rFonts w:ascii="Arial" w:hAnsi="Arial" w:cs="Arial"/>
          <w:b/>
        </w:rPr>
        <w:t>barnehagebehovsplan</w:t>
      </w:r>
      <w:r w:rsidRPr="00A43D47">
        <w:rPr>
          <w:rFonts w:ascii="Arial" w:hAnsi="Arial" w:cs="Arial"/>
        </w:rPr>
        <w:t xml:space="preserve"> for Ås kommune ble vedtatt i 2012. Ved revidering av kommuneplanen skal det utarbeides nye befolkningsprognoser. De nye prognosene eller andre endringer i forutsetninger kan utløse behov for å revidere disse planene.</w:t>
      </w:r>
    </w:p>
    <w:p w:rsidR="00BD56AB" w:rsidRDefault="00BD56AB" w:rsidP="00A43D47">
      <w:pPr>
        <w:spacing w:line="240" w:lineRule="auto"/>
        <w:rPr>
          <w:rFonts w:ascii="Arial" w:hAnsi="Arial" w:cs="Arial"/>
        </w:rPr>
      </w:pPr>
    </w:p>
    <w:p w:rsidR="00BD56AB" w:rsidRDefault="00BD56AB" w:rsidP="00A43D47">
      <w:pPr>
        <w:spacing w:line="240" w:lineRule="auto"/>
        <w:rPr>
          <w:rFonts w:ascii="Arial" w:hAnsi="Arial" w:cs="Arial"/>
        </w:rPr>
      </w:pPr>
    </w:p>
    <w:p w:rsidR="00BD56AB" w:rsidRPr="00A43D47" w:rsidRDefault="00BD56AB" w:rsidP="00A43D47">
      <w:pPr>
        <w:spacing w:line="240" w:lineRule="auto"/>
        <w:rPr>
          <w:rFonts w:ascii="Arial" w:hAnsi="Arial" w:cs="Arial"/>
        </w:rPr>
      </w:pPr>
    </w:p>
    <w:p w:rsidR="00956DCF" w:rsidRPr="00A43D47" w:rsidRDefault="00956DCF" w:rsidP="00A43D47">
      <w:pPr>
        <w:pStyle w:val="Listeavsnitt"/>
        <w:numPr>
          <w:ilvl w:val="0"/>
          <w:numId w:val="20"/>
        </w:numPr>
        <w:spacing w:line="240" w:lineRule="auto"/>
        <w:rPr>
          <w:rFonts w:ascii="Arial" w:hAnsi="Arial" w:cs="Arial"/>
        </w:rPr>
      </w:pPr>
      <w:r w:rsidRPr="00A43D47">
        <w:rPr>
          <w:rFonts w:ascii="Arial" w:hAnsi="Arial" w:cs="Arial"/>
        </w:rPr>
        <w:t>Organisasjons- og personalavdelingen</w:t>
      </w:r>
    </w:p>
    <w:p w:rsidR="004A1F8C" w:rsidRPr="00A43D47" w:rsidRDefault="00956DCF" w:rsidP="00A43D47">
      <w:pPr>
        <w:spacing w:line="240" w:lineRule="auto"/>
        <w:rPr>
          <w:rFonts w:ascii="Arial" w:hAnsi="Arial" w:cs="Arial"/>
        </w:rPr>
      </w:pPr>
      <w:r w:rsidRPr="00A43D47">
        <w:rPr>
          <w:rFonts w:ascii="Arial" w:hAnsi="Arial" w:cs="Arial"/>
          <w:b/>
        </w:rPr>
        <w:t>Arbeidsgiverstrategi</w:t>
      </w:r>
      <w:r w:rsidRPr="00A43D47">
        <w:rPr>
          <w:rFonts w:ascii="Arial" w:hAnsi="Arial" w:cs="Arial"/>
        </w:rPr>
        <w:t xml:space="preserve"> for Ås kommune</w:t>
      </w:r>
      <w:r w:rsidR="00676A3C" w:rsidRPr="00A43D47">
        <w:rPr>
          <w:rFonts w:ascii="Arial" w:hAnsi="Arial" w:cs="Arial"/>
        </w:rPr>
        <w:t xml:space="preserve"> ble sist vedtatt i 2002</w:t>
      </w:r>
      <w:r w:rsidRPr="00A43D47">
        <w:rPr>
          <w:rFonts w:ascii="Arial" w:hAnsi="Arial" w:cs="Arial"/>
        </w:rPr>
        <w:t xml:space="preserve">. En organisasjon er i stadig endring og en arbeidsgiverstrategi bør jevnlig revideres for å fange opp disse endringene. </w:t>
      </w:r>
      <w:r w:rsidR="00181157" w:rsidRPr="00A43D47">
        <w:rPr>
          <w:rFonts w:ascii="Arial" w:hAnsi="Arial" w:cs="Arial"/>
        </w:rPr>
        <w:t>Det legges opp til vedtak av ny arbeidsgiverstrategi i 2013.</w:t>
      </w:r>
    </w:p>
    <w:p w:rsidR="004A1F8C" w:rsidRPr="00A43D47" w:rsidRDefault="004A1F8C" w:rsidP="00A43D47">
      <w:pPr>
        <w:pStyle w:val="Listeavsnitt"/>
        <w:numPr>
          <w:ilvl w:val="0"/>
          <w:numId w:val="20"/>
        </w:numPr>
        <w:spacing w:line="240" w:lineRule="auto"/>
        <w:rPr>
          <w:rFonts w:ascii="Arial" w:hAnsi="Arial" w:cs="Arial"/>
        </w:rPr>
      </w:pPr>
      <w:r w:rsidRPr="00A43D47">
        <w:rPr>
          <w:rFonts w:ascii="Arial" w:hAnsi="Arial" w:cs="Arial"/>
        </w:rPr>
        <w:t>Helse- og sosialetaten</w:t>
      </w:r>
    </w:p>
    <w:p w:rsidR="00FB697F" w:rsidRPr="00A43D47" w:rsidRDefault="0086701C" w:rsidP="00A43D47">
      <w:pPr>
        <w:spacing w:line="240" w:lineRule="auto"/>
        <w:rPr>
          <w:rFonts w:ascii="Arial" w:eastAsia="Times New Roman" w:hAnsi="Arial" w:cs="Arial"/>
          <w:lang w:eastAsia="nb-NO"/>
        </w:rPr>
      </w:pPr>
      <w:r>
        <w:rPr>
          <w:rFonts w:ascii="Arial" w:hAnsi="Arial" w:cs="Arial"/>
        </w:rPr>
        <w:t>D</w:t>
      </w:r>
      <w:r w:rsidR="004A1F8C" w:rsidRPr="00A43D47">
        <w:rPr>
          <w:rFonts w:ascii="Arial" w:hAnsi="Arial" w:cs="Arial"/>
        </w:rPr>
        <w:t xml:space="preserve">et </w:t>
      </w:r>
      <w:r>
        <w:rPr>
          <w:rFonts w:ascii="Arial" w:hAnsi="Arial" w:cs="Arial"/>
        </w:rPr>
        <w:t xml:space="preserve">er </w:t>
      </w:r>
      <w:r w:rsidR="004A1F8C" w:rsidRPr="00A43D47">
        <w:rPr>
          <w:rFonts w:ascii="Arial" w:hAnsi="Arial" w:cs="Arial"/>
        </w:rPr>
        <w:t>et løpende beh</w:t>
      </w:r>
      <w:r>
        <w:rPr>
          <w:rFonts w:ascii="Arial" w:hAnsi="Arial" w:cs="Arial"/>
        </w:rPr>
        <w:t>ov for å fokusere ulike områder innen helse</w:t>
      </w:r>
      <w:r w:rsidR="004A1F8C" w:rsidRPr="00A43D47">
        <w:rPr>
          <w:rFonts w:ascii="Arial" w:hAnsi="Arial" w:cs="Arial"/>
        </w:rPr>
        <w:t xml:space="preserve"> og delvis er det lovpålegg om å utarbeide og revidere planer. </w:t>
      </w:r>
      <w:r w:rsidR="00085F87" w:rsidRPr="00A43D47">
        <w:rPr>
          <w:rFonts w:ascii="Arial" w:hAnsi="Arial" w:cs="Arial"/>
        </w:rPr>
        <w:t xml:space="preserve">Status for befolkningens helse og hovedutfordringer legges til grunn for vurderingen av planbehovet. </w:t>
      </w:r>
      <w:r w:rsidR="00085F87" w:rsidRPr="00A43D47">
        <w:rPr>
          <w:rFonts w:ascii="Arial" w:hAnsi="Arial" w:cs="Arial"/>
          <w:b/>
        </w:rPr>
        <w:t>Temaplan for helse og omsorg</w:t>
      </w:r>
      <w:r w:rsidR="00085F87" w:rsidRPr="00A43D47">
        <w:rPr>
          <w:rFonts w:ascii="Arial" w:hAnsi="Arial" w:cs="Arial"/>
        </w:rPr>
        <w:t xml:space="preserve"> revideres i 2013.</w:t>
      </w:r>
      <w:r w:rsidR="00181157" w:rsidRPr="00A43D47">
        <w:rPr>
          <w:rFonts w:ascii="Arial" w:hAnsi="Arial" w:cs="Arial"/>
        </w:rPr>
        <w:t xml:space="preserve"> Forrige temaplan ble</w:t>
      </w:r>
      <w:r w:rsidR="009F64FA" w:rsidRPr="00A43D47">
        <w:rPr>
          <w:rFonts w:ascii="Arial" w:hAnsi="Arial" w:cs="Arial"/>
        </w:rPr>
        <w:t xml:space="preserve"> vedtatt i 2009</w:t>
      </w:r>
      <w:r w:rsidR="00181157" w:rsidRPr="00A43D47">
        <w:rPr>
          <w:rFonts w:ascii="Arial" w:hAnsi="Arial" w:cs="Arial"/>
        </w:rPr>
        <w:t xml:space="preserve"> med varighet til 2015. Ny s</w:t>
      </w:r>
      <w:r w:rsidR="009F64FA" w:rsidRPr="00A43D47">
        <w:rPr>
          <w:rFonts w:ascii="Arial" w:hAnsi="Arial" w:cs="Arial"/>
        </w:rPr>
        <w:t>amhandling</w:t>
      </w:r>
      <w:r w:rsidR="00181157" w:rsidRPr="00A43D47">
        <w:rPr>
          <w:rFonts w:ascii="Arial" w:hAnsi="Arial" w:cs="Arial"/>
        </w:rPr>
        <w:t>s</w:t>
      </w:r>
      <w:r w:rsidR="009F64FA" w:rsidRPr="00A43D47">
        <w:rPr>
          <w:rFonts w:ascii="Arial" w:hAnsi="Arial" w:cs="Arial"/>
        </w:rPr>
        <w:t>reform og befolkning</w:t>
      </w:r>
      <w:r w:rsidR="00181157" w:rsidRPr="00A43D47">
        <w:rPr>
          <w:rFonts w:ascii="Arial" w:hAnsi="Arial" w:cs="Arial"/>
        </w:rPr>
        <w:t>s</w:t>
      </w:r>
      <w:r w:rsidR="009F64FA" w:rsidRPr="00A43D47">
        <w:rPr>
          <w:rFonts w:ascii="Arial" w:hAnsi="Arial" w:cs="Arial"/>
        </w:rPr>
        <w:t>vekst</w:t>
      </w:r>
      <w:r w:rsidR="00181157" w:rsidRPr="00A43D47">
        <w:rPr>
          <w:rFonts w:ascii="Arial" w:hAnsi="Arial" w:cs="Arial"/>
        </w:rPr>
        <w:t>en har utløst behov for revidering.</w:t>
      </w:r>
      <w:r w:rsidR="00085F87" w:rsidRPr="00A43D47">
        <w:rPr>
          <w:rFonts w:ascii="Arial" w:hAnsi="Arial" w:cs="Arial"/>
        </w:rPr>
        <w:t xml:space="preserve"> </w:t>
      </w:r>
      <w:r w:rsidR="00771680" w:rsidRPr="00A43D47">
        <w:rPr>
          <w:rFonts w:ascii="Arial" w:hAnsi="Arial" w:cs="Arial"/>
        </w:rPr>
        <w:t xml:space="preserve">Videre er det behov for å utarbeide </w:t>
      </w:r>
      <w:r w:rsidR="00771680" w:rsidRPr="00A43D47">
        <w:rPr>
          <w:rFonts w:ascii="Arial" w:hAnsi="Arial" w:cs="Arial"/>
          <w:b/>
        </w:rPr>
        <w:t>boligsosial handlingsplan</w:t>
      </w:r>
      <w:r w:rsidR="00771680" w:rsidRPr="00A43D47">
        <w:rPr>
          <w:rFonts w:ascii="Arial" w:hAnsi="Arial" w:cs="Arial"/>
        </w:rPr>
        <w:t xml:space="preserve"> og </w:t>
      </w:r>
      <w:r w:rsidR="00771680" w:rsidRPr="00A43D47">
        <w:rPr>
          <w:rFonts w:ascii="Arial" w:hAnsi="Arial" w:cs="Arial"/>
          <w:b/>
        </w:rPr>
        <w:t>plan for forebygging av barnefattigdom</w:t>
      </w:r>
      <w:r w:rsidR="00771680" w:rsidRPr="00A43D47">
        <w:rPr>
          <w:rFonts w:ascii="Arial" w:hAnsi="Arial" w:cs="Arial"/>
        </w:rPr>
        <w:t xml:space="preserve">. </w:t>
      </w:r>
      <w:r w:rsidR="00771680" w:rsidRPr="00A43D47">
        <w:rPr>
          <w:rFonts w:ascii="Arial" w:hAnsi="Arial" w:cs="Arial"/>
          <w:b/>
        </w:rPr>
        <w:t>Ruspolitisk handlingsplan</w:t>
      </w:r>
      <w:r w:rsidR="00771680" w:rsidRPr="00A43D47">
        <w:rPr>
          <w:rFonts w:ascii="Arial" w:hAnsi="Arial" w:cs="Arial"/>
        </w:rPr>
        <w:t xml:space="preserve"> er lovpålagt</w:t>
      </w:r>
      <w:r w:rsidR="009F64FA" w:rsidRPr="00A43D47">
        <w:rPr>
          <w:rFonts w:ascii="Arial" w:hAnsi="Arial" w:cs="Arial"/>
        </w:rPr>
        <w:t xml:space="preserve"> </w:t>
      </w:r>
      <w:r w:rsidR="00181157" w:rsidRPr="00A43D47">
        <w:rPr>
          <w:rFonts w:ascii="Arial" w:hAnsi="Arial" w:cs="Arial"/>
        </w:rPr>
        <w:t>og revideres fast</w:t>
      </w:r>
      <w:r w:rsidR="009F64FA" w:rsidRPr="00A43D47">
        <w:rPr>
          <w:rFonts w:ascii="Arial" w:hAnsi="Arial" w:cs="Arial"/>
        </w:rPr>
        <w:t xml:space="preserve"> hvert 4. år</w:t>
      </w:r>
      <w:r w:rsidR="00181157" w:rsidRPr="00A43D47">
        <w:rPr>
          <w:rFonts w:ascii="Arial" w:hAnsi="Arial" w:cs="Arial"/>
        </w:rPr>
        <w:t>.</w:t>
      </w:r>
      <w:r w:rsidR="009F64FA" w:rsidRPr="00A43D47">
        <w:rPr>
          <w:rFonts w:ascii="Arial" w:hAnsi="Arial" w:cs="Arial"/>
        </w:rPr>
        <w:t xml:space="preserve"> </w:t>
      </w:r>
      <w:r w:rsidR="00C9036F" w:rsidRPr="00A43D47">
        <w:rPr>
          <w:rFonts w:ascii="Arial" w:hAnsi="Arial" w:cs="Arial"/>
        </w:rPr>
        <w:t xml:space="preserve">Alle disse tre planene legges frem i 2013. Det er startet opp et arbeid med en regional </w:t>
      </w:r>
      <w:r w:rsidR="00C9036F" w:rsidRPr="00A43D47">
        <w:rPr>
          <w:rFonts w:ascii="Arial" w:hAnsi="Arial" w:cs="Arial"/>
          <w:b/>
        </w:rPr>
        <w:t>plan mot vold i nære relasjoner</w:t>
      </w:r>
      <w:r w:rsidR="00C9036F" w:rsidRPr="00A43D47">
        <w:rPr>
          <w:rFonts w:ascii="Arial" w:hAnsi="Arial" w:cs="Arial"/>
        </w:rPr>
        <w:t xml:space="preserve"> i Follo som ferdigstilles i 2013/14. En kommunal plan mot vold i nære relasjoner utarbe</w:t>
      </w:r>
      <w:r>
        <w:rPr>
          <w:rFonts w:ascii="Arial" w:hAnsi="Arial" w:cs="Arial"/>
        </w:rPr>
        <w:t>ides i etterkant av denne</w:t>
      </w:r>
      <w:r w:rsidR="00C9036F" w:rsidRPr="00A43D47">
        <w:rPr>
          <w:rFonts w:ascii="Arial" w:hAnsi="Arial" w:cs="Arial"/>
        </w:rPr>
        <w:t xml:space="preserve"> og legges frem innen utgangen av 2014. Det er behov for </w:t>
      </w:r>
      <w:r w:rsidR="00C9036F" w:rsidRPr="00A43D47">
        <w:rPr>
          <w:rFonts w:ascii="Arial" w:hAnsi="Arial" w:cs="Arial"/>
          <w:b/>
        </w:rPr>
        <w:t>langsiktig planlegging av utbygging av eldreomsorg</w:t>
      </w:r>
      <w:r w:rsidR="00C9036F" w:rsidRPr="00A43D47">
        <w:rPr>
          <w:rFonts w:ascii="Arial" w:hAnsi="Arial" w:cs="Arial"/>
        </w:rPr>
        <w:t xml:space="preserve"> i kommunen. Dette arbeidet legges opp som en del av kommuneplanprosessen, med utredning og innarbeidelse av konklusjonene i kommuneplanen. </w:t>
      </w:r>
      <w:r w:rsidR="00771680" w:rsidRPr="00A43D47">
        <w:rPr>
          <w:rFonts w:ascii="Arial" w:eastAsia="Times New Roman" w:hAnsi="Arial" w:cs="Arial"/>
          <w:lang w:eastAsia="nb-NO"/>
        </w:rPr>
        <w:t xml:space="preserve">Helsedirektoratet anbefaler etablering av frisklivssentraler i alle landets kommuner, alternativt gjennom interkommunale samarbeid. Ås kommunes </w:t>
      </w:r>
      <w:r w:rsidR="00771680" w:rsidRPr="00A43D47">
        <w:rPr>
          <w:rFonts w:ascii="Arial" w:eastAsia="Times New Roman" w:hAnsi="Arial" w:cs="Arial"/>
          <w:b/>
          <w:lang w:eastAsia="nb-NO"/>
        </w:rPr>
        <w:t xml:space="preserve">frisklivssentral </w:t>
      </w:r>
      <w:r w:rsidR="00611F41" w:rsidRPr="00A43D47">
        <w:rPr>
          <w:rFonts w:ascii="Arial" w:eastAsia="Times New Roman" w:hAnsi="Arial" w:cs="Arial"/>
          <w:lang w:eastAsia="nb-NO"/>
        </w:rPr>
        <w:t>startet opp i januar 2013 og plan for etableringen ble vedtatt i januar 2013.</w:t>
      </w:r>
      <w:r w:rsidR="00FB697F" w:rsidRPr="00A43D47">
        <w:rPr>
          <w:rFonts w:ascii="Arial" w:eastAsia="Times New Roman" w:hAnsi="Arial" w:cs="Arial"/>
          <w:lang w:eastAsia="nb-NO"/>
        </w:rPr>
        <w:t xml:space="preserve"> </w:t>
      </w:r>
    </w:p>
    <w:p w:rsidR="00B64522" w:rsidRPr="00A43D47" w:rsidRDefault="00B64522" w:rsidP="00A43D47">
      <w:pPr>
        <w:pStyle w:val="Listeavsnitt"/>
        <w:numPr>
          <w:ilvl w:val="0"/>
          <w:numId w:val="20"/>
        </w:numPr>
        <w:spacing w:line="240" w:lineRule="auto"/>
        <w:rPr>
          <w:rFonts w:ascii="Arial" w:eastAsia="Times New Roman" w:hAnsi="Arial" w:cs="Arial"/>
          <w:lang w:eastAsia="nb-NO"/>
        </w:rPr>
      </w:pPr>
      <w:r w:rsidRPr="00A43D47">
        <w:rPr>
          <w:rFonts w:ascii="Arial" w:eastAsia="Times New Roman" w:hAnsi="Arial" w:cs="Arial"/>
          <w:lang w:eastAsia="nb-NO"/>
        </w:rPr>
        <w:t>Plan- og utviklingsavdelingen</w:t>
      </w:r>
    </w:p>
    <w:p w:rsidR="00B64522" w:rsidRPr="00A43D47" w:rsidRDefault="00AD2F4B" w:rsidP="00A43D47">
      <w:pPr>
        <w:spacing w:line="240" w:lineRule="auto"/>
        <w:rPr>
          <w:rFonts w:ascii="Arial" w:eastAsia="Times New Roman" w:hAnsi="Arial" w:cs="Arial"/>
          <w:lang w:eastAsia="nb-NO"/>
        </w:rPr>
      </w:pPr>
      <w:r w:rsidRPr="00A43D47">
        <w:rPr>
          <w:rFonts w:ascii="Arial" w:eastAsia="Times New Roman" w:hAnsi="Arial" w:cs="Arial"/>
          <w:lang w:eastAsia="nb-NO"/>
        </w:rPr>
        <w:t xml:space="preserve">I St. meld. </w:t>
      </w:r>
      <w:r w:rsidR="00537EE6" w:rsidRPr="00A43D47">
        <w:rPr>
          <w:rFonts w:ascii="Arial" w:eastAsia="Times New Roman" w:hAnsi="Arial" w:cs="Arial"/>
          <w:lang w:eastAsia="nb-NO"/>
        </w:rPr>
        <w:t>n</w:t>
      </w:r>
      <w:r w:rsidRPr="00A43D47">
        <w:rPr>
          <w:rFonts w:ascii="Arial" w:eastAsia="Times New Roman" w:hAnsi="Arial" w:cs="Arial"/>
          <w:lang w:eastAsia="nb-NO"/>
        </w:rPr>
        <w:t xml:space="preserve">r 16 Nasjonal transportplan </w:t>
      </w:r>
      <w:r w:rsidR="00537EE6" w:rsidRPr="00A43D47">
        <w:rPr>
          <w:rFonts w:ascii="Arial" w:eastAsia="Times New Roman" w:hAnsi="Arial" w:cs="Arial"/>
          <w:lang w:eastAsia="nb-NO"/>
        </w:rPr>
        <w:t xml:space="preserve">2010-2019 </w:t>
      </w:r>
      <w:r w:rsidRPr="00A43D47">
        <w:rPr>
          <w:rFonts w:ascii="Arial" w:eastAsia="Times New Roman" w:hAnsi="Arial" w:cs="Arial"/>
          <w:lang w:eastAsia="nb-NO"/>
        </w:rPr>
        <w:t xml:space="preserve">(NTP) </w:t>
      </w:r>
      <w:r w:rsidR="00537EE6" w:rsidRPr="00A43D47">
        <w:rPr>
          <w:rFonts w:ascii="Arial" w:eastAsia="Times New Roman" w:hAnsi="Arial" w:cs="Arial"/>
          <w:lang w:eastAsia="nb-NO"/>
        </w:rPr>
        <w:t xml:space="preserve">er det et mål at sykkelandelen skal økes og ett av virkemidlene er at tettsteder med mer enn 5000 innbyggere utvikler et sammenhengende sykkelveinett. Samferdselsdepartementet har satt som krav at plan for hovedsykkelveinettet i </w:t>
      </w:r>
      <w:r w:rsidR="00537EE6" w:rsidRPr="00B823B5">
        <w:rPr>
          <w:rFonts w:ascii="Arial" w:eastAsia="Times New Roman" w:hAnsi="Arial" w:cs="Arial"/>
          <w:u w:val="single"/>
          <w:lang w:eastAsia="nb-NO"/>
        </w:rPr>
        <w:t>tettstedet</w:t>
      </w:r>
      <w:r w:rsidR="00537EE6" w:rsidRPr="00A43D47">
        <w:rPr>
          <w:rFonts w:ascii="Arial" w:eastAsia="Times New Roman" w:hAnsi="Arial" w:cs="Arial"/>
          <w:lang w:eastAsia="nb-NO"/>
        </w:rPr>
        <w:t xml:space="preserve"> skal være utarbeidet og politisk behandlet innen utgangen av 2013.</w:t>
      </w:r>
      <w:r w:rsidRPr="00A43D47">
        <w:rPr>
          <w:rFonts w:ascii="Arial" w:eastAsia="Times New Roman" w:hAnsi="Arial" w:cs="Arial"/>
          <w:lang w:eastAsia="nb-NO"/>
        </w:rPr>
        <w:t xml:space="preserve"> </w:t>
      </w:r>
      <w:r w:rsidR="00B823B5" w:rsidRPr="00B823B5">
        <w:rPr>
          <w:rFonts w:ascii="Arial" w:eastAsia="Times New Roman" w:hAnsi="Arial" w:cs="Arial"/>
          <w:b/>
          <w:lang w:eastAsia="nb-NO"/>
        </w:rPr>
        <w:t>Sykkelplan for Ås tettsted</w:t>
      </w:r>
      <w:r w:rsidR="00B823B5">
        <w:rPr>
          <w:rFonts w:ascii="Arial" w:eastAsia="Times New Roman" w:hAnsi="Arial" w:cs="Arial"/>
          <w:lang w:eastAsia="nb-NO"/>
        </w:rPr>
        <w:t xml:space="preserve"> blir derfor politisk behandlet i 2013. </w:t>
      </w:r>
      <w:r w:rsidR="00D80FFC">
        <w:rPr>
          <w:rFonts w:ascii="Arial" w:eastAsia="Times New Roman" w:hAnsi="Arial" w:cs="Arial"/>
          <w:lang w:eastAsia="nb-NO"/>
        </w:rPr>
        <w:t xml:space="preserve">Hovedutvalg for teknikk og miljø har tatt initiativ til at det utarbeides en </w:t>
      </w:r>
      <w:r w:rsidR="00B64522" w:rsidRPr="00A43D47">
        <w:rPr>
          <w:rFonts w:ascii="Arial" w:eastAsia="Times New Roman" w:hAnsi="Arial" w:cs="Arial"/>
          <w:b/>
          <w:lang w:eastAsia="nb-NO"/>
        </w:rPr>
        <w:t>sykkel</w:t>
      </w:r>
      <w:r w:rsidR="00D80FFC">
        <w:rPr>
          <w:rFonts w:ascii="Arial" w:eastAsia="Times New Roman" w:hAnsi="Arial" w:cs="Arial"/>
          <w:b/>
          <w:lang w:eastAsia="nb-NO"/>
        </w:rPr>
        <w:t>veiplan for Ås kommune</w:t>
      </w:r>
      <w:r w:rsidR="00B64522" w:rsidRPr="00A43D47">
        <w:rPr>
          <w:rFonts w:ascii="Arial" w:eastAsia="Times New Roman" w:hAnsi="Arial" w:cs="Arial"/>
          <w:lang w:eastAsia="nb-NO"/>
        </w:rPr>
        <w:t>.</w:t>
      </w:r>
      <w:r w:rsidR="00B823B5">
        <w:rPr>
          <w:rFonts w:ascii="Arial" w:eastAsia="Times New Roman" w:hAnsi="Arial" w:cs="Arial"/>
          <w:lang w:eastAsia="nb-NO"/>
        </w:rPr>
        <w:t xml:space="preserve"> Denne </w:t>
      </w:r>
      <w:r w:rsidR="00D80FFC">
        <w:rPr>
          <w:rFonts w:ascii="Arial" w:eastAsia="Times New Roman" w:hAnsi="Arial" w:cs="Arial"/>
          <w:lang w:eastAsia="nb-NO"/>
        </w:rPr>
        <w:t>utarbeides i samarbeid mellom</w:t>
      </w:r>
      <w:r w:rsidR="004405D4">
        <w:rPr>
          <w:rFonts w:ascii="Arial" w:eastAsia="Times New Roman" w:hAnsi="Arial" w:cs="Arial"/>
          <w:lang w:eastAsia="nb-NO"/>
        </w:rPr>
        <w:t xml:space="preserve"> </w:t>
      </w:r>
      <w:r w:rsidR="00D80FFC">
        <w:rPr>
          <w:rFonts w:ascii="Arial" w:eastAsia="Times New Roman" w:hAnsi="Arial" w:cs="Arial"/>
          <w:lang w:eastAsia="nb-NO"/>
        </w:rPr>
        <w:t>plan- og utviklingsavdelingen og</w:t>
      </w:r>
      <w:r w:rsidR="00D80FFC" w:rsidRPr="00A43D47">
        <w:rPr>
          <w:rFonts w:ascii="Arial" w:eastAsia="Times New Roman" w:hAnsi="Arial" w:cs="Arial"/>
          <w:lang w:eastAsia="nb-NO"/>
        </w:rPr>
        <w:t xml:space="preserve"> kom</w:t>
      </w:r>
      <w:r w:rsidR="00D80FFC">
        <w:rPr>
          <w:rFonts w:ascii="Arial" w:eastAsia="Times New Roman" w:hAnsi="Arial" w:cs="Arial"/>
          <w:lang w:eastAsia="nb-NO"/>
        </w:rPr>
        <w:t>munalteknisk avdeling.</w:t>
      </w:r>
      <w:r w:rsidR="00D80FFC" w:rsidRPr="00A43D47">
        <w:rPr>
          <w:rFonts w:ascii="Arial" w:eastAsia="Times New Roman" w:hAnsi="Arial" w:cs="Arial"/>
          <w:lang w:eastAsia="nb-NO"/>
        </w:rPr>
        <w:t xml:space="preserve"> </w:t>
      </w:r>
      <w:r w:rsidR="00A012D4">
        <w:rPr>
          <w:rFonts w:ascii="Arial" w:eastAsia="Times New Roman" w:hAnsi="Arial" w:cs="Arial"/>
          <w:lang w:eastAsia="nb-NO"/>
        </w:rPr>
        <w:t xml:space="preserve">Hovedutvalg for teknikk og miljø har tatt initiativ til at det utarbeides en </w:t>
      </w:r>
      <w:r w:rsidR="00A012D4" w:rsidRPr="00A012D4">
        <w:rPr>
          <w:rFonts w:ascii="Arial" w:eastAsia="Times New Roman" w:hAnsi="Arial" w:cs="Arial"/>
          <w:b/>
          <w:lang w:eastAsia="nb-NO"/>
        </w:rPr>
        <w:t>plan for salamanderbestanden</w:t>
      </w:r>
      <w:r w:rsidR="00A012D4">
        <w:rPr>
          <w:rFonts w:ascii="Arial" w:eastAsia="Times New Roman" w:hAnsi="Arial" w:cs="Arial"/>
          <w:lang w:eastAsia="nb-NO"/>
        </w:rPr>
        <w:t xml:space="preserve"> i Ås kommune. Basert på denne kan det utarbeides en </w:t>
      </w:r>
      <w:r w:rsidR="00A012D4" w:rsidRPr="00A012D4">
        <w:rPr>
          <w:rFonts w:ascii="Arial" w:eastAsia="Times New Roman" w:hAnsi="Arial" w:cs="Arial"/>
          <w:b/>
          <w:lang w:eastAsia="nb-NO"/>
        </w:rPr>
        <w:t>skjøtselsplan for dammer med stor salamander</w:t>
      </w:r>
      <w:r w:rsidR="00A012D4">
        <w:rPr>
          <w:rFonts w:ascii="Arial" w:eastAsia="Times New Roman" w:hAnsi="Arial" w:cs="Arial"/>
          <w:lang w:eastAsia="nb-NO"/>
        </w:rPr>
        <w:t xml:space="preserve">. </w:t>
      </w:r>
    </w:p>
    <w:p w:rsidR="00AD1441" w:rsidRPr="00A43D47" w:rsidRDefault="00AD1441" w:rsidP="00A43D47">
      <w:pPr>
        <w:pStyle w:val="Listeavsnitt"/>
        <w:numPr>
          <w:ilvl w:val="0"/>
          <w:numId w:val="20"/>
        </w:numPr>
        <w:spacing w:line="240" w:lineRule="auto"/>
        <w:rPr>
          <w:rFonts w:ascii="Arial" w:eastAsia="Times New Roman" w:hAnsi="Arial" w:cs="Arial"/>
          <w:lang w:eastAsia="nb-NO"/>
        </w:rPr>
      </w:pPr>
      <w:r w:rsidRPr="00A43D47">
        <w:rPr>
          <w:rFonts w:ascii="Arial" w:eastAsia="Times New Roman" w:hAnsi="Arial" w:cs="Arial"/>
          <w:lang w:eastAsia="nb-NO"/>
        </w:rPr>
        <w:t>Teknisk etat</w:t>
      </w:r>
    </w:p>
    <w:p w:rsidR="00AD1441" w:rsidRPr="00A43D47" w:rsidRDefault="00AD1441" w:rsidP="00A43D47">
      <w:pPr>
        <w:spacing w:line="240" w:lineRule="auto"/>
        <w:rPr>
          <w:rFonts w:ascii="Arial" w:eastAsia="Times New Roman" w:hAnsi="Arial" w:cs="Arial"/>
          <w:lang w:eastAsia="nb-NO"/>
        </w:rPr>
      </w:pPr>
      <w:r w:rsidRPr="00A43D47">
        <w:rPr>
          <w:rFonts w:ascii="Arial" w:eastAsia="Times New Roman" w:hAnsi="Arial" w:cs="Arial"/>
          <w:b/>
          <w:lang w:eastAsia="nb-NO"/>
        </w:rPr>
        <w:t>Vedlikehold av kommunale bygg</w:t>
      </w:r>
      <w:r w:rsidRPr="00A43D47">
        <w:rPr>
          <w:rFonts w:ascii="Arial" w:eastAsia="Times New Roman" w:hAnsi="Arial" w:cs="Arial"/>
          <w:lang w:eastAsia="nb-NO"/>
        </w:rPr>
        <w:t xml:space="preserve"> er et løpende behov og plan for dette revideres årlig. </w:t>
      </w:r>
      <w:r w:rsidRPr="00A43D47">
        <w:rPr>
          <w:rFonts w:ascii="Arial" w:eastAsia="Times New Roman" w:hAnsi="Arial" w:cs="Arial"/>
          <w:b/>
          <w:lang w:eastAsia="nb-NO"/>
        </w:rPr>
        <w:t>Hovedplan for vann, avløp og vannmiljø</w:t>
      </w:r>
      <w:r w:rsidRPr="00A43D47">
        <w:rPr>
          <w:rFonts w:ascii="Arial" w:eastAsia="Times New Roman" w:hAnsi="Arial" w:cs="Arial"/>
          <w:lang w:eastAsia="nb-NO"/>
        </w:rPr>
        <w:t xml:space="preserve"> er delvis lovpålagt</w:t>
      </w:r>
      <w:r w:rsidR="00046C38" w:rsidRPr="00A43D47">
        <w:rPr>
          <w:rFonts w:ascii="Arial" w:eastAsia="Times New Roman" w:hAnsi="Arial" w:cs="Arial"/>
          <w:lang w:eastAsia="nb-NO"/>
        </w:rPr>
        <w:t xml:space="preserve"> og legges frem i 2013/14</w:t>
      </w:r>
      <w:r w:rsidRPr="00A43D47">
        <w:rPr>
          <w:rFonts w:ascii="Arial" w:eastAsia="Times New Roman" w:hAnsi="Arial" w:cs="Arial"/>
          <w:lang w:eastAsia="nb-NO"/>
        </w:rPr>
        <w:t xml:space="preserve">. Det gis statlig støtte til </w:t>
      </w:r>
      <w:r w:rsidRPr="00A43D47">
        <w:rPr>
          <w:rFonts w:ascii="Arial" w:eastAsia="Times New Roman" w:hAnsi="Arial" w:cs="Arial"/>
          <w:b/>
          <w:lang w:eastAsia="nb-NO"/>
        </w:rPr>
        <w:t>trafikksikkerhetstiltak</w:t>
      </w:r>
      <w:r w:rsidRPr="00A43D47">
        <w:rPr>
          <w:rFonts w:ascii="Arial" w:eastAsia="Times New Roman" w:hAnsi="Arial" w:cs="Arial"/>
          <w:lang w:eastAsia="nb-NO"/>
        </w:rPr>
        <w:t xml:space="preserve"> og til </w:t>
      </w:r>
      <w:r w:rsidRPr="00A43D47">
        <w:rPr>
          <w:rFonts w:ascii="Arial" w:eastAsia="Times New Roman" w:hAnsi="Arial" w:cs="Arial"/>
          <w:b/>
          <w:lang w:eastAsia="nb-NO"/>
        </w:rPr>
        <w:t>tiltak innen idrett, nærmiljø og friluftsliv</w:t>
      </w:r>
      <w:r w:rsidRPr="00A43D47">
        <w:rPr>
          <w:rFonts w:ascii="Arial" w:eastAsia="Times New Roman" w:hAnsi="Arial" w:cs="Arial"/>
          <w:lang w:eastAsia="nb-NO"/>
        </w:rPr>
        <w:t>. En forutsetning for slik støtte er at kommunene har oppdaterte planer for dette</w:t>
      </w:r>
      <w:r w:rsidR="00046C38" w:rsidRPr="00A43D47">
        <w:rPr>
          <w:rFonts w:ascii="Arial" w:eastAsia="Times New Roman" w:hAnsi="Arial" w:cs="Arial"/>
          <w:lang w:eastAsia="nb-NO"/>
        </w:rPr>
        <w:t xml:space="preserve"> og disse revideres årlig</w:t>
      </w:r>
      <w:r w:rsidRPr="00A43D47">
        <w:rPr>
          <w:rFonts w:ascii="Arial" w:eastAsia="Times New Roman" w:hAnsi="Arial" w:cs="Arial"/>
          <w:lang w:eastAsia="nb-NO"/>
        </w:rPr>
        <w:t>.</w:t>
      </w:r>
    </w:p>
    <w:p w:rsidR="00997003" w:rsidRPr="00771680" w:rsidRDefault="00997003" w:rsidP="004A1F8C">
      <w:pPr>
        <w:rPr>
          <w:rFonts w:ascii="Arial" w:hAnsi="Arial" w:cs="Arial"/>
          <w:sz w:val="24"/>
          <w:szCs w:val="24"/>
        </w:rPr>
      </w:pPr>
      <w:r w:rsidRPr="00771680">
        <w:rPr>
          <w:rFonts w:ascii="Arial" w:hAnsi="Arial" w:cs="Arial"/>
          <w:sz w:val="24"/>
          <w:szCs w:val="24"/>
        </w:rPr>
        <w:br w:type="page"/>
      </w:r>
    </w:p>
    <w:p w:rsidR="002B6713" w:rsidRPr="00277D86" w:rsidRDefault="00B91E3B" w:rsidP="001D5DBA">
      <w:pPr>
        <w:pStyle w:val="Overskrift1"/>
        <w:spacing w:line="360" w:lineRule="auto"/>
      </w:pPr>
      <w:bookmarkStart w:id="21" w:name="_Toc347736528"/>
      <w:r>
        <w:lastRenderedPageBreak/>
        <w:t>Vedlegg 1.</w:t>
      </w:r>
      <w:r w:rsidR="002B6713" w:rsidRPr="00277D86">
        <w:t xml:space="preserve"> </w:t>
      </w:r>
      <w:r w:rsidR="00590293">
        <w:t>Oversikt over p</w:t>
      </w:r>
      <w:r w:rsidR="002B6713" w:rsidRPr="00277D86">
        <w:t>rioriterte planoppgaver</w:t>
      </w:r>
      <w:r w:rsidR="00747322">
        <w:t xml:space="preserve"> i perioden 2013-2016</w:t>
      </w:r>
      <w:bookmarkEnd w:id="21"/>
    </w:p>
    <w:tbl>
      <w:tblPr>
        <w:tblStyle w:val="Lysskyggelegging"/>
        <w:tblW w:w="0" w:type="auto"/>
        <w:tblLayout w:type="fixed"/>
        <w:tblLook w:val="04A0" w:firstRow="1" w:lastRow="0" w:firstColumn="1" w:lastColumn="0" w:noHBand="0" w:noVBand="1"/>
      </w:tblPr>
      <w:tblGrid>
        <w:gridCol w:w="2528"/>
        <w:gridCol w:w="2683"/>
        <w:gridCol w:w="1084"/>
        <w:gridCol w:w="1326"/>
        <w:gridCol w:w="1667"/>
      </w:tblGrid>
      <w:tr w:rsidR="00611A77" w:rsidRPr="001D5DBA" w:rsidTr="001D5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Borders>
              <w:bottom w:val="single" w:sz="4" w:space="0" w:color="auto"/>
            </w:tcBorders>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Planoppgave</w:t>
            </w:r>
          </w:p>
        </w:tc>
        <w:tc>
          <w:tcPr>
            <w:tcW w:w="2683" w:type="dxa"/>
            <w:tcBorders>
              <w:bottom w:val="single" w:sz="4" w:space="0" w:color="auto"/>
            </w:tcBorders>
          </w:tcPr>
          <w:p w:rsidR="00611A77" w:rsidRPr="001D5DBA" w:rsidRDefault="00611A77" w:rsidP="001D5DBA">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Ansvar</w:t>
            </w:r>
          </w:p>
        </w:tc>
        <w:tc>
          <w:tcPr>
            <w:tcW w:w="1084" w:type="dxa"/>
            <w:tcBorders>
              <w:bottom w:val="single" w:sz="4" w:space="0" w:color="auto"/>
            </w:tcBorders>
          </w:tcPr>
          <w:p w:rsidR="00611A77" w:rsidRPr="001D5DBA" w:rsidRDefault="00611A77" w:rsidP="001D5DBA">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Lovpålagt</w:t>
            </w:r>
          </w:p>
        </w:tc>
        <w:tc>
          <w:tcPr>
            <w:tcW w:w="1326" w:type="dxa"/>
            <w:tcBorders>
              <w:bottom w:val="single" w:sz="4" w:space="0" w:color="auto"/>
            </w:tcBorders>
          </w:tcPr>
          <w:p w:rsidR="00611A77" w:rsidRPr="001D5DBA" w:rsidRDefault="00611A77" w:rsidP="001D5DBA">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Behandling</w:t>
            </w:r>
          </w:p>
        </w:tc>
        <w:tc>
          <w:tcPr>
            <w:tcW w:w="1667" w:type="dxa"/>
            <w:tcBorders>
              <w:bottom w:val="single" w:sz="4" w:space="0" w:color="auto"/>
            </w:tcBorders>
          </w:tcPr>
          <w:p w:rsidR="00611A77" w:rsidRPr="001D5DBA" w:rsidRDefault="00611A77" w:rsidP="001D5DBA">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Tidsperspektiv</w:t>
            </w:r>
          </w:p>
        </w:tc>
      </w:tr>
      <w:tr w:rsidR="00611A77" w:rsidRPr="001D5DBA" w:rsidTr="001D5DB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auto"/>
            </w:tcBorders>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Revidering av Kommuneplan – samfunnsdel og arealdel</w:t>
            </w:r>
          </w:p>
        </w:tc>
        <w:tc>
          <w:tcPr>
            <w:tcW w:w="2683" w:type="dxa"/>
            <w:tcBorders>
              <w:top w:val="single" w:sz="4" w:space="0" w:color="auto"/>
            </w:tcBorders>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Plan- og utviklingsavdelingen</w:t>
            </w:r>
          </w:p>
        </w:tc>
        <w:tc>
          <w:tcPr>
            <w:tcW w:w="1084" w:type="dxa"/>
            <w:tcBorders>
              <w:top w:val="single" w:sz="4" w:space="0" w:color="auto"/>
            </w:tcBorders>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Ja</w:t>
            </w:r>
          </w:p>
        </w:tc>
        <w:tc>
          <w:tcPr>
            <w:tcW w:w="1326" w:type="dxa"/>
            <w:tcBorders>
              <w:top w:val="single" w:sz="4" w:space="0" w:color="auto"/>
            </w:tcBorders>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Borders>
              <w:top w:val="single" w:sz="4" w:space="0" w:color="auto"/>
            </w:tcBorders>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2015</w:t>
            </w:r>
          </w:p>
        </w:tc>
      </w:tr>
      <w:tr w:rsidR="00611A77" w:rsidRPr="001D5DBA" w:rsidTr="001D5DBA">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Revidering av Krise- og beredskapsplan</w:t>
            </w:r>
          </w:p>
        </w:tc>
        <w:tc>
          <w:tcPr>
            <w:tcW w:w="2683"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Plan- og utviklingsavdelingen</w:t>
            </w:r>
          </w:p>
        </w:tc>
        <w:tc>
          <w:tcPr>
            <w:tcW w:w="1084"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Ja</w:t>
            </w:r>
          </w:p>
        </w:tc>
        <w:tc>
          <w:tcPr>
            <w:tcW w:w="1326"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62541E"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Mindre endring</w:t>
            </w:r>
            <w:r w:rsidR="00611A77" w:rsidRPr="001D5DBA">
              <w:rPr>
                <w:rFonts w:ascii="Arial Narrow" w:hAnsi="Arial Narrow" w:cs="Arial"/>
                <w:sz w:val="20"/>
                <w:szCs w:val="20"/>
              </w:rPr>
              <w:t xml:space="preserve"> 2013</w:t>
            </w:r>
            <w:r w:rsidRPr="001D5DBA">
              <w:rPr>
                <w:rFonts w:ascii="Arial Narrow" w:hAnsi="Arial Narrow" w:cs="Arial"/>
                <w:sz w:val="20"/>
                <w:szCs w:val="20"/>
              </w:rPr>
              <w:t>, vedtak 2014/2015</w:t>
            </w:r>
          </w:p>
        </w:tc>
      </w:tr>
      <w:tr w:rsidR="009B2FB1" w:rsidRPr="001D5DBA" w:rsidTr="001D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9B2FB1" w:rsidRPr="001D5DBA" w:rsidRDefault="009B2FB1" w:rsidP="001D5DBA">
            <w:pPr>
              <w:spacing w:line="276" w:lineRule="auto"/>
              <w:rPr>
                <w:rFonts w:ascii="Arial Narrow" w:hAnsi="Arial Narrow" w:cs="Arial"/>
                <w:sz w:val="20"/>
                <w:szCs w:val="20"/>
              </w:rPr>
            </w:pPr>
            <w:r w:rsidRPr="001D5DBA">
              <w:rPr>
                <w:rFonts w:ascii="Arial Narrow" w:hAnsi="Arial Narrow" w:cs="Arial"/>
                <w:sz w:val="20"/>
                <w:szCs w:val="20"/>
              </w:rPr>
              <w:t>Utarbeide sykkel</w:t>
            </w:r>
            <w:r w:rsidR="000E3F4E">
              <w:rPr>
                <w:rFonts w:ascii="Arial Narrow" w:hAnsi="Arial Narrow" w:cs="Arial"/>
                <w:sz w:val="20"/>
                <w:szCs w:val="20"/>
              </w:rPr>
              <w:t>veiplan for Ås kommune</w:t>
            </w:r>
          </w:p>
        </w:tc>
        <w:tc>
          <w:tcPr>
            <w:tcW w:w="2683" w:type="dxa"/>
          </w:tcPr>
          <w:p w:rsidR="009B2FB1" w:rsidRPr="001D5DBA" w:rsidRDefault="009B2FB1"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Plan- og utviklingsavdelingen og kommunalteknisk avdeling</w:t>
            </w:r>
          </w:p>
        </w:tc>
        <w:tc>
          <w:tcPr>
            <w:tcW w:w="1084" w:type="dxa"/>
          </w:tcPr>
          <w:p w:rsidR="009B2FB1" w:rsidRPr="001D5DBA" w:rsidRDefault="009B2FB1"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9B2FB1" w:rsidRPr="001D5DBA" w:rsidRDefault="009B2FB1"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9B2FB1" w:rsidRPr="001D5DBA" w:rsidRDefault="009B2FB1" w:rsidP="002C7A0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w:t>
            </w:r>
            <w:r w:rsidR="00B823B5">
              <w:rPr>
                <w:rFonts w:ascii="Arial Narrow" w:hAnsi="Arial Narrow" w:cs="Arial"/>
                <w:sz w:val="20"/>
                <w:szCs w:val="20"/>
              </w:rPr>
              <w:t xml:space="preserve">4 </w:t>
            </w:r>
            <w:r w:rsidR="00B823B5" w:rsidRPr="002C7A01">
              <w:rPr>
                <w:rFonts w:ascii="Arial Narrow" w:hAnsi="Arial Narrow" w:cs="Arial"/>
                <w:sz w:val="18"/>
                <w:szCs w:val="18"/>
              </w:rPr>
              <w:t>(</w:t>
            </w:r>
            <w:r w:rsidR="002C7A01">
              <w:rPr>
                <w:rFonts w:ascii="Arial Narrow" w:hAnsi="Arial Narrow" w:cs="Arial"/>
                <w:sz w:val="18"/>
                <w:szCs w:val="18"/>
              </w:rPr>
              <w:t>P</w:t>
            </w:r>
            <w:r w:rsidR="00B823B5" w:rsidRPr="002C7A01">
              <w:rPr>
                <w:rFonts w:ascii="Arial Narrow" w:hAnsi="Arial Narrow" w:cs="Arial"/>
                <w:sz w:val="18"/>
                <w:szCs w:val="18"/>
              </w:rPr>
              <w:t>lan for Ås tettsted 2013)</w:t>
            </w:r>
          </w:p>
        </w:tc>
      </w:tr>
      <w:tr w:rsidR="00B64522" w:rsidRPr="001D5DBA" w:rsidTr="001D5DBA">
        <w:tc>
          <w:tcPr>
            <w:cnfStyle w:val="001000000000" w:firstRow="0" w:lastRow="0" w:firstColumn="1" w:lastColumn="0" w:oddVBand="0" w:evenVBand="0" w:oddHBand="0" w:evenHBand="0" w:firstRowFirstColumn="0" w:firstRowLastColumn="0" w:lastRowFirstColumn="0" w:lastRowLastColumn="0"/>
            <w:tcW w:w="2528" w:type="dxa"/>
          </w:tcPr>
          <w:p w:rsidR="00B64522" w:rsidRPr="001D5DBA" w:rsidRDefault="005C5D61" w:rsidP="005C5D61">
            <w:pPr>
              <w:rPr>
                <w:rFonts w:ascii="Arial Narrow" w:hAnsi="Arial Narrow" w:cs="Arial"/>
                <w:sz w:val="20"/>
                <w:szCs w:val="20"/>
              </w:rPr>
            </w:pPr>
            <w:r>
              <w:rPr>
                <w:rFonts w:ascii="Arial Narrow" w:hAnsi="Arial Narrow" w:cs="Arial"/>
                <w:sz w:val="20"/>
                <w:szCs w:val="20"/>
              </w:rPr>
              <w:t xml:space="preserve">Utarbeide </w:t>
            </w:r>
            <w:r w:rsidR="000E5246">
              <w:rPr>
                <w:rFonts w:ascii="Arial Narrow" w:hAnsi="Arial Narrow" w:cs="Arial"/>
                <w:sz w:val="20"/>
                <w:szCs w:val="20"/>
              </w:rPr>
              <w:t xml:space="preserve">plan for salamanderbestanden i Ås kommune og </w:t>
            </w:r>
            <w:r>
              <w:rPr>
                <w:rFonts w:ascii="Arial Narrow" w:hAnsi="Arial Narrow" w:cs="Arial"/>
                <w:sz w:val="20"/>
                <w:szCs w:val="20"/>
              </w:rPr>
              <w:t>s</w:t>
            </w:r>
            <w:r w:rsidR="00B64522" w:rsidRPr="001D5DBA">
              <w:rPr>
                <w:rFonts w:ascii="Arial Narrow" w:hAnsi="Arial Narrow" w:cs="Arial"/>
                <w:sz w:val="20"/>
                <w:szCs w:val="20"/>
              </w:rPr>
              <w:t>kjøtselsplan for stor salamander</w:t>
            </w:r>
          </w:p>
        </w:tc>
        <w:tc>
          <w:tcPr>
            <w:tcW w:w="2683" w:type="dxa"/>
          </w:tcPr>
          <w:p w:rsidR="00B64522" w:rsidRPr="001D5DBA" w:rsidRDefault="00B64522" w:rsidP="001D5DB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Plan- og utviklingsavdelingen</w:t>
            </w:r>
          </w:p>
        </w:tc>
        <w:tc>
          <w:tcPr>
            <w:tcW w:w="1084" w:type="dxa"/>
          </w:tcPr>
          <w:p w:rsidR="00B64522" w:rsidRPr="001D5DBA" w:rsidRDefault="00B64522" w:rsidP="001D5DB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B64522" w:rsidRPr="001D5DBA" w:rsidRDefault="00B64522" w:rsidP="001D5DB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B64522" w:rsidRPr="001D5DBA" w:rsidRDefault="00B64522" w:rsidP="001D5DB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Avhenger av statlig støtte</w:t>
            </w:r>
          </w:p>
        </w:tc>
      </w:tr>
      <w:tr w:rsidR="00B7529C" w:rsidRPr="001D5DBA" w:rsidTr="001D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B7529C" w:rsidRDefault="00B7529C" w:rsidP="005C5D61">
            <w:pPr>
              <w:rPr>
                <w:rFonts w:ascii="Arial Narrow" w:hAnsi="Arial Narrow" w:cs="Arial"/>
                <w:sz w:val="20"/>
                <w:szCs w:val="20"/>
              </w:rPr>
            </w:pPr>
            <w:r>
              <w:rPr>
                <w:rFonts w:ascii="Arial Narrow" w:hAnsi="Arial Narrow" w:cs="Arial"/>
                <w:sz w:val="20"/>
                <w:szCs w:val="20"/>
              </w:rPr>
              <w:t>Utarbeide Næringsplan for Ås kommune</w:t>
            </w:r>
          </w:p>
        </w:tc>
        <w:tc>
          <w:tcPr>
            <w:tcW w:w="2683" w:type="dxa"/>
          </w:tcPr>
          <w:p w:rsidR="00B7529C" w:rsidRPr="001D5DBA" w:rsidRDefault="00B7529C" w:rsidP="001D5DB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Plan- og utviklingsavdelingen</w:t>
            </w:r>
          </w:p>
        </w:tc>
        <w:tc>
          <w:tcPr>
            <w:tcW w:w="1084" w:type="dxa"/>
          </w:tcPr>
          <w:p w:rsidR="00B7529C" w:rsidRPr="001D5DBA" w:rsidRDefault="00B7529C" w:rsidP="001D5DB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Nei</w:t>
            </w:r>
          </w:p>
        </w:tc>
        <w:tc>
          <w:tcPr>
            <w:tcW w:w="1326" w:type="dxa"/>
          </w:tcPr>
          <w:p w:rsidR="00B7529C" w:rsidRPr="001D5DBA" w:rsidRDefault="00B7529C" w:rsidP="001D5DB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Politisk</w:t>
            </w:r>
          </w:p>
        </w:tc>
        <w:tc>
          <w:tcPr>
            <w:tcW w:w="1667" w:type="dxa"/>
          </w:tcPr>
          <w:p w:rsidR="00B7529C" w:rsidRPr="001D5DBA" w:rsidRDefault="00B7529C" w:rsidP="001D5DB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Vedtak 2014</w:t>
            </w:r>
          </w:p>
        </w:tc>
      </w:tr>
      <w:tr w:rsidR="00611A77" w:rsidRPr="001D5DBA" w:rsidTr="001D5DBA">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Revidere arbeidsgiverstrategi</w:t>
            </w:r>
          </w:p>
        </w:tc>
        <w:tc>
          <w:tcPr>
            <w:tcW w:w="2683"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Organisasjons- og personalavdelingen</w:t>
            </w:r>
          </w:p>
        </w:tc>
        <w:tc>
          <w:tcPr>
            <w:tcW w:w="1084"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2013</w:t>
            </w:r>
          </w:p>
        </w:tc>
      </w:tr>
      <w:tr w:rsidR="00611A77" w:rsidRPr="001D5DBA" w:rsidTr="001D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Revidere kommunikasjonsstrategi</w:t>
            </w:r>
          </w:p>
        </w:tc>
        <w:tc>
          <w:tcPr>
            <w:tcW w:w="2683"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Service- og kommunikasjonsavdelingen</w:t>
            </w:r>
          </w:p>
        </w:tc>
        <w:tc>
          <w:tcPr>
            <w:tcW w:w="1084"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2013</w:t>
            </w:r>
          </w:p>
        </w:tc>
      </w:tr>
      <w:tr w:rsidR="00611A77" w:rsidRPr="001D5DBA" w:rsidTr="001D5DBA">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Revidere Plan for informasjonssikkerhet</w:t>
            </w:r>
          </w:p>
        </w:tc>
        <w:tc>
          <w:tcPr>
            <w:tcW w:w="2683"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Service- og kommunikasjonsavdelingen</w:t>
            </w:r>
          </w:p>
        </w:tc>
        <w:tc>
          <w:tcPr>
            <w:tcW w:w="1084"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Ja</w:t>
            </w:r>
          </w:p>
        </w:tc>
        <w:tc>
          <w:tcPr>
            <w:tcW w:w="1326"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Administrativt</w:t>
            </w:r>
          </w:p>
        </w:tc>
        <w:tc>
          <w:tcPr>
            <w:tcW w:w="1667"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Revideres årlig</w:t>
            </w:r>
          </w:p>
        </w:tc>
      </w:tr>
      <w:tr w:rsidR="00611A77" w:rsidRPr="001D5DBA" w:rsidTr="001D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Revidere IKT-plan</w:t>
            </w:r>
          </w:p>
        </w:tc>
        <w:tc>
          <w:tcPr>
            <w:tcW w:w="2683"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Service- og kommunikasjonsavdelingen</w:t>
            </w:r>
          </w:p>
        </w:tc>
        <w:tc>
          <w:tcPr>
            <w:tcW w:w="1084"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Administrativt</w:t>
            </w:r>
          </w:p>
        </w:tc>
        <w:tc>
          <w:tcPr>
            <w:tcW w:w="1667"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Revideres hvert 2. år</w:t>
            </w:r>
          </w:p>
        </w:tc>
      </w:tr>
      <w:tr w:rsidR="00611A77" w:rsidRPr="001D5DBA" w:rsidTr="001D5DBA">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Revidere Arkivplan</w:t>
            </w:r>
          </w:p>
        </w:tc>
        <w:tc>
          <w:tcPr>
            <w:tcW w:w="2683"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Service- og kommunikasjonsavdelingen</w:t>
            </w:r>
          </w:p>
        </w:tc>
        <w:tc>
          <w:tcPr>
            <w:tcW w:w="1084"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Ja</w:t>
            </w:r>
          </w:p>
        </w:tc>
        <w:tc>
          <w:tcPr>
            <w:tcW w:w="1326"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Administrativt</w:t>
            </w:r>
          </w:p>
        </w:tc>
        <w:tc>
          <w:tcPr>
            <w:tcW w:w="1667"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2013</w:t>
            </w:r>
          </w:p>
        </w:tc>
      </w:tr>
      <w:tr w:rsidR="00611A77" w:rsidRPr="001D5DBA" w:rsidTr="001D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Revidere boligsosial handlingsplan</w:t>
            </w:r>
          </w:p>
        </w:tc>
        <w:tc>
          <w:tcPr>
            <w:tcW w:w="2683"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Helse- og sosialetaten</w:t>
            </w:r>
          </w:p>
        </w:tc>
        <w:tc>
          <w:tcPr>
            <w:tcW w:w="1084"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611A77"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2013</w:t>
            </w:r>
          </w:p>
        </w:tc>
      </w:tr>
      <w:tr w:rsidR="00611A77" w:rsidRPr="001D5DBA" w:rsidTr="001D5DBA">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Utarbeide plan for forebygging av barnefattigdom</w:t>
            </w:r>
          </w:p>
        </w:tc>
        <w:tc>
          <w:tcPr>
            <w:tcW w:w="2683"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Helse- og sosialetaten</w:t>
            </w:r>
          </w:p>
        </w:tc>
        <w:tc>
          <w:tcPr>
            <w:tcW w:w="1084"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w:t>
            </w:r>
          </w:p>
        </w:tc>
        <w:tc>
          <w:tcPr>
            <w:tcW w:w="1667" w:type="dxa"/>
          </w:tcPr>
          <w:p w:rsidR="00611A77" w:rsidRPr="001D5DBA" w:rsidRDefault="00611A77"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2013</w:t>
            </w:r>
          </w:p>
        </w:tc>
      </w:tr>
      <w:tr w:rsidR="00611A77" w:rsidRPr="001D5DBA" w:rsidTr="001D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611A77" w:rsidP="001D5DBA">
            <w:pPr>
              <w:spacing w:line="276" w:lineRule="auto"/>
              <w:rPr>
                <w:rFonts w:ascii="Arial Narrow" w:hAnsi="Arial Narrow" w:cs="Arial"/>
                <w:sz w:val="20"/>
                <w:szCs w:val="20"/>
              </w:rPr>
            </w:pPr>
            <w:r w:rsidRPr="001D5DBA">
              <w:rPr>
                <w:rFonts w:ascii="Arial Narrow" w:hAnsi="Arial Narrow" w:cs="Arial"/>
                <w:sz w:val="20"/>
                <w:szCs w:val="20"/>
              </w:rPr>
              <w:t>Revidere temaplan for helse og omsorg</w:t>
            </w:r>
          </w:p>
        </w:tc>
        <w:tc>
          <w:tcPr>
            <w:tcW w:w="2683" w:type="dxa"/>
          </w:tcPr>
          <w:p w:rsidR="00611A77" w:rsidRPr="001D5DBA" w:rsidRDefault="00A1317D"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Helse- og sosialetaten</w:t>
            </w:r>
          </w:p>
        </w:tc>
        <w:tc>
          <w:tcPr>
            <w:tcW w:w="1084" w:type="dxa"/>
          </w:tcPr>
          <w:p w:rsidR="00611A77" w:rsidRPr="001D5DBA" w:rsidRDefault="00A1317D"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A1317D"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w:t>
            </w:r>
          </w:p>
        </w:tc>
        <w:tc>
          <w:tcPr>
            <w:tcW w:w="1667" w:type="dxa"/>
          </w:tcPr>
          <w:p w:rsidR="00611A77" w:rsidRPr="001D5DBA" w:rsidRDefault="00A1317D"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2013</w:t>
            </w:r>
          </w:p>
        </w:tc>
      </w:tr>
      <w:tr w:rsidR="00611A77" w:rsidRPr="001D5DBA" w:rsidTr="001D5DBA">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A1317D" w:rsidP="001D5DBA">
            <w:pPr>
              <w:spacing w:line="276" w:lineRule="auto"/>
              <w:rPr>
                <w:rFonts w:ascii="Arial Narrow" w:hAnsi="Arial Narrow" w:cs="Arial"/>
                <w:sz w:val="20"/>
                <w:szCs w:val="20"/>
              </w:rPr>
            </w:pPr>
            <w:r w:rsidRPr="001D5DBA">
              <w:rPr>
                <w:rFonts w:ascii="Arial Narrow" w:hAnsi="Arial Narrow" w:cs="Arial"/>
                <w:sz w:val="20"/>
                <w:szCs w:val="20"/>
              </w:rPr>
              <w:t>Innarbeide plan for folkehelse som del av kommuneplanen</w:t>
            </w:r>
          </w:p>
        </w:tc>
        <w:tc>
          <w:tcPr>
            <w:tcW w:w="2683" w:type="dxa"/>
          </w:tcPr>
          <w:p w:rsidR="00611A77" w:rsidRPr="001D5DBA" w:rsidRDefault="00A1317D"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Helse- og sosialetaten</w:t>
            </w:r>
          </w:p>
        </w:tc>
        <w:tc>
          <w:tcPr>
            <w:tcW w:w="1084" w:type="dxa"/>
          </w:tcPr>
          <w:p w:rsidR="00611A77" w:rsidRPr="001D5DBA" w:rsidRDefault="00A1317D"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Lovpålegg kommer</w:t>
            </w:r>
          </w:p>
        </w:tc>
        <w:tc>
          <w:tcPr>
            <w:tcW w:w="1326" w:type="dxa"/>
          </w:tcPr>
          <w:p w:rsidR="00611A77" w:rsidRPr="001D5DBA" w:rsidRDefault="00A1317D"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A1317D"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2015</w:t>
            </w:r>
          </w:p>
        </w:tc>
      </w:tr>
      <w:tr w:rsidR="00611A77" w:rsidRPr="001D5DBA" w:rsidTr="001D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A1317D" w:rsidP="001D5DBA">
            <w:pPr>
              <w:spacing w:line="276" w:lineRule="auto"/>
              <w:rPr>
                <w:rFonts w:ascii="Arial Narrow" w:hAnsi="Arial Narrow" w:cs="Arial"/>
                <w:sz w:val="20"/>
                <w:szCs w:val="20"/>
              </w:rPr>
            </w:pPr>
            <w:r w:rsidRPr="001D5DBA">
              <w:rPr>
                <w:rFonts w:ascii="Arial Narrow" w:hAnsi="Arial Narrow" w:cs="Arial"/>
                <w:sz w:val="20"/>
                <w:szCs w:val="20"/>
              </w:rPr>
              <w:t>Revidere Ruspolitisk handlingsplan</w:t>
            </w:r>
          </w:p>
        </w:tc>
        <w:tc>
          <w:tcPr>
            <w:tcW w:w="2683" w:type="dxa"/>
          </w:tcPr>
          <w:p w:rsidR="00611A77" w:rsidRPr="001D5DBA" w:rsidRDefault="00A1317D"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Helse- og sosialetaten</w:t>
            </w:r>
          </w:p>
        </w:tc>
        <w:tc>
          <w:tcPr>
            <w:tcW w:w="1084" w:type="dxa"/>
          </w:tcPr>
          <w:p w:rsidR="00611A77" w:rsidRPr="001D5DBA" w:rsidRDefault="00A1317D"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Ja</w:t>
            </w:r>
          </w:p>
        </w:tc>
        <w:tc>
          <w:tcPr>
            <w:tcW w:w="1326" w:type="dxa"/>
          </w:tcPr>
          <w:p w:rsidR="00611A77" w:rsidRPr="001D5DBA" w:rsidRDefault="00A1317D"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A1317D"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2013</w:t>
            </w:r>
          </w:p>
        </w:tc>
      </w:tr>
      <w:tr w:rsidR="00611A77" w:rsidRPr="001D5DBA" w:rsidTr="001D5DBA">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A1317D" w:rsidP="001D5DBA">
            <w:pPr>
              <w:spacing w:line="276" w:lineRule="auto"/>
              <w:rPr>
                <w:rFonts w:ascii="Arial Narrow" w:hAnsi="Arial Narrow" w:cs="Arial"/>
                <w:sz w:val="20"/>
                <w:szCs w:val="20"/>
              </w:rPr>
            </w:pPr>
            <w:r w:rsidRPr="001D5DBA">
              <w:rPr>
                <w:rFonts w:ascii="Arial Narrow" w:hAnsi="Arial Narrow" w:cs="Arial"/>
                <w:sz w:val="20"/>
                <w:szCs w:val="20"/>
              </w:rPr>
              <w:t>Utarbeide Plan for etablering av</w:t>
            </w:r>
            <w:r w:rsidR="003560EB" w:rsidRPr="001D5DBA">
              <w:rPr>
                <w:rFonts w:ascii="Arial Narrow" w:hAnsi="Arial Narrow" w:cs="Arial"/>
                <w:sz w:val="20"/>
                <w:szCs w:val="20"/>
              </w:rPr>
              <w:t xml:space="preserve"> frisklivssentralen</w:t>
            </w:r>
            <w:r w:rsidRPr="001D5DBA">
              <w:rPr>
                <w:rFonts w:ascii="Arial Narrow" w:hAnsi="Arial Narrow" w:cs="Arial"/>
                <w:sz w:val="20"/>
                <w:szCs w:val="20"/>
              </w:rPr>
              <w:t xml:space="preserve"> </w:t>
            </w:r>
          </w:p>
        </w:tc>
        <w:tc>
          <w:tcPr>
            <w:tcW w:w="2683" w:type="dxa"/>
          </w:tcPr>
          <w:p w:rsidR="00611A77" w:rsidRPr="001D5DBA" w:rsidRDefault="00A1317D"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Helse- og sosialetaten</w:t>
            </w:r>
          </w:p>
        </w:tc>
        <w:tc>
          <w:tcPr>
            <w:tcW w:w="1084" w:type="dxa"/>
          </w:tcPr>
          <w:p w:rsidR="00611A77" w:rsidRPr="001D5DBA" w:rsidRDefault="00A1317D"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A1317D"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A1317D"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Vedtatt januar 2013</w:t>
            </w:r>
          </w:p>
        </w:tc>
      </w:tr>
      <w:tr w:rsidR="00611A77" w:rsidRPr="001D5DBA" w:rsidTr="001D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11506F" w:rsidP="001D5DBA">
            <w:pPr>
              <w:spacing w:line="276" w:lineRule="auto"/>
              <w:rPr>
                <w:rFonts w:ascii="Arial Narrow" w:hAnsi="Arial Narrow" w:cs="Arial"/>
                <w:sz w:val="20"/>
                <w:szCs w:val="20"/>
              </w:rPr>
            </w:pPr>
            <w:r w:rsidRPr="001D5DBA">
              <w:rPr>
                <w:rFonts w:ascii="Arial Narrow" w:hAnsi="Arial Narrow" w:cs="Arial"/>
                <w:sz w:val="20"/>
                <w:szCs w:val="20"/>
              </w:rPr>
              <w:t>Revidere hovedplan for vann, avløp og vannmiljø</w:t>
            </w:r>
          </w:p>
        </w:tc>
        <w:tc>
          <w:tcPr>
            <w:tcW w:w="2683" w:type="dxa"/>
          </w:tcPr>
          <w:p w:rsidR="00611A77" w:rsidRPr="001D5DBA" w:rsidRDefault="0011506F"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Kommunalteknisk avdeling</w:t>
            </w:r>
          </w:p>
        </w:tc>
        <w:tc>
          <w:tcPr>
            <w:tcW w:w="1084" w:type="dxa"/>
          </w:tcPr>
          <w:p w:rsidR="00611A77" w:rsidRPr="001D5DBA" w:rsidRDefault="0011506F"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Delvis</w:t>
            </w:r>
          </w:p>
        </w:tc>
        <w:tc>
          <w:tcPr>
            <w:tcW w:w="1326" w:type="dxa"/>
          </w:tcPr>
          <w:p w:rsidR="00611A77" w:rsidRPr="001D5DBA" w:rsidRDefault="0011506F"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11506F"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2013/2014</w:t>
            </w:r>
          </w:p>
        </w:tc>
      </w:tr>
      <w:tr w:rsidR="00611A77" w:rsidRPr="001D5DBA" w:rsidTr="001D5DBA">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11506F" w:rsidP="001D5DBA">
            <w:pPr>
              <w:spacing w:line="276" w:lineRule="auto"/>
              <w:rPr>
                <w:rFonts w:ascii="Arial Narrow" w:hAnsi="Arial Narrow" w:cs="Arial"/>
                <w:sz w:val="20"/>
                <w:szCs w:val="20"/>
              </w:rPr>
            </w:pPr>
            <w:r w:rsidRPr="001D5DBA">
              <w:rPr>
                <w:rFonts w:ascii="Arial Narrow" w:hAnsi="Arial Narrow" w:cs="Arial"/>
                <w:sz w:val="20"/>
                <w:szCs w:val="20"/>
              </w:rPr>
              <w:t>Revidere Tiltaksplan for vedlikehold av kommunale bygg</w:t>
            </w:r>
          </w:p>
        </w:tc>
        <w:tc>
          <w:tcPr>
            <w:tcW w:w="2683" w:type="dxa"/>
          </w:tcPr>
          <w:p w:rsidR="00611A77" w:rsidRPr="001D5DBA" w:rsidRDefault="0011506F"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Eiendomsavdelingen</w:t>
            </w:r>
          </w:p>
        </w:tc>
        <w:tc>
          <w:tcPr>
            <w:tcW w:w="1084" w:type="dxa"/>
          </w:tcPr>
          <w:p w:rsidR="00611A77" w:rsidRPr="001D5DBA" w:rsidRDefault="0011506F"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11506F"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11506F"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Revideres årlig</w:t>
            </w:r>
          </w:p>
        </w:tc>
      </w:tr>
      <w:tr w:rsidR="00611A77" w:rsidRPr="001D5DBA" w:rsidTr="001D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11506F" w:rsidP="001D5DBA">
            <w:pPr>
              <w:spacing w:line="276" w:lineRule="auto"/>
              <w:rPr>
                <w:rFonts w:ascii="Arial Narrow" w:hAnsi="Arial Narrow" w:cs="Arial"/>
                <w:sz w:val="20"/>
                <w:szCs w:val="20"/>
              </w:rPr>
            </w:pPr>
            <w:r w:rsidRPr="001D5DBA">
              <w:rPr>
                <w:rFonts w:ascii="Arial Narrow" w:hAnsi="Arial Narrow" w:cs="Arial"/>
                <w:sz w:val="20"/>
                <w:szCs w:val="20"/>
              </w:rPr>
              <w:t>Revidere Tiltaksplan for trafikksikkerhet</w:t>
            </w:r>
          </w:p>
        </w:tc>
        <w:tc>
          <w:tcPr>
            <w:tcW w:w="2683" w:type="dxa"/>
          </w:tcPr>
          <w:p w:rsidR="00611A77" w:rsidRPr="001D5DBA" w:rsidRDefault="0011506F"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Kommunalteknisk avdeling</w:t>
            </w:r>
          </w:p>
        </w:tc>
        <w:tc>
          <w:tcPr>
            <w:tcW w:w="1084" w:type="dxa"/>
          </w:tcPr>
          <w:p w:rsidR="00611A77" w:rsidRPr="001D5DBA" w:rsidRDefault="0011506F"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11506F"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11506F"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Revideres årlig</w:t>
            </w:r>
          </w:p>
        </w:tc>
      </w:tr>
      <w:tr w:rsidR="00611A77" w:rsidRPr="001D5DBA" w:rsidTr="001D5DBA">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11506F" w:rsidP="001D5DBA">
            <w:pPr>
              <w:spacing w:line="276" w:lineRule="auto"/>
              <w:rPr>
                <w:rFonts w:ascii="Arial Narrow" w:hAnsi="Arial Narrow" w:cs="Arial"/>
                <w:sz w:val="20"/>
                <w:szCs w:val="20"/>
              </w:rPr>
            </w:pPr>
            <w:r w:rsidRPr="001D5DBA">
              <w:rPr>
                <w:rFonts w:ascii="Arial Narrow" w:hAnsi="Arial Narrow" w:cs="Arial"/>
                <w:sz w:val="20"/>
                <w:szCs w:val="20"/>
              </w:rPr>
              <w:t>Revidere Tiltaksplan for idrett, nærmiljø og friluftsliv</w:t>
            </w:r>
          </w:p>
        </w:tc>
        <w:tc>
          <w:tcPr>
            <w:tcW w:w="2683" w:type="dxa"/>
          </w:tcPr>
          <w:p w:rsidR="00611A77" w:rsidRPr="001D5DBA" w:rsidRDefault="0011506F"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Kommunalteknisk avdeling</w:t>
            </w:r>
          </w:p>
        </w:tc>
        <w:tc>
          <w:tcPr>
            <w:tcW w:w="1084" w:type="dxa"/>
          </w:tcPr>
          <w:p w:rsidR="00611A77" w:rsidRPr="001D5DBA" w:rsidRDefault="0011506F"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11506F"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11506F"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Revideres årlig</w:t>
            </w:r>
          </w:p>
        </w:tc>
      </w:tr>
      <w:tr w:rsidR="00611A77" w:rsidRPr="001D5DBA" w:rsidTr="001D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0613B5" w:rsidP="001D5DBA">
            <w:pPr>
              <w:spacing w:line="276" w:lineRule="auto"/>
              <w:rPr>
                <w:rFonts w:ascii="Arial Narrow" w:hAnsi="Arial Narrow" w:cs="Arial"/>
                <w:sz w:val="20"/>
                <w:szCs w:val="20"/>
              </w:rPr>
            </w:pPr>
            <w:r w:rsidRPr="001D5DBA">
              <w:rPr>
                <w:rFonts w:ascii="Arial Narrow" w:hAnsi="Arial Narrow" w:cs="Arial"/>
                <w:sz w:val="20"/>
                <w:szCs w:val="20"/>
              </w:rPr>
              <w:t>Revidere Barnehagebehovsplan</w:t>
            </w:r>
          </w:p>
        </w:tc>
        <w:tc>
          <w:tcPr>
            <w:tcW w:w="2683" w:type="dxa"/>
          </w:tcPr>
          <w:p w:rsidR="00611A77" w:rsidRPr="001D5DBA" w:rsidRDefault="000613B5"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Oppvekst- og kulturetaten</w:t>
            </w:r>
          </w:p>
        </w:tc>
        <w:tc>
          <w:tcPr>
            <w:tcW w:w="1084" w:type="dxa"/>
          </w:tcPr>
          <w:p w:rsidR="00611A77" w:rsidRPr="001D5DBA" w:rsidRDefault="000613B5"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0613B5" w:rsidP="001D5DB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0613B5" w:rsidP="00B7529C">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 xml:space="preserve">Revideres </w:t>
            </w:r>
            <w:r w:rsidR="00B7529C">
              <w:rPr>
                <w:rFonts w:ascii="Arial Narrow" w:hAnsi="Arial Narrow" w:cs="Arial"/>
                <w:sz w:val="20"/>
                <w:szCs w:val="20"/>
              </w:rPr>
              <w:t>2014</w:t>
            </w:r>
          </w:p>
        </w:tc>
      </w:tr>
      <w:tr w:rsidR="00611A77" w:rsidRPr="001D5DBA" w:rsidTr="001D5DBA">
        <w:trPr>
          <w:trHeight w:val="423"/>
        </w:trPr>
        <w:tc>
          <w:tcPr>
            <w:cnfStyle w:val="001000000000" w:firstRow="0" w:lastRow="0" w:firstColumn="1" w:lastColumn="0" w:oddVBand="0" w:evenVBand="0" w:oddHBand="0" w:evenHBand="0" w:firstRowFirstColumn="0" w:firstRowLastColumn="0" w:lastRowFirstColumn="0" w:lastRowLastColumn="0"/>
            <w:tcW w:w="2528" w:type="dxa"/>
          </w:tcPr>
          <w:p w:rsidR="00611A77" w:rsidRPr="001D5DBA" w:rsidRDefault="000613B5" w:rsidP="001D5DBA">
            <w:pPr>
              <w:spacing w:line="276" w:lineRule="auto"/>
              <w:rPr>
                <w:rFonts w:ascii="Arial Narrow" w:hAnsi="Arial Narrow" w:cs="Arial"/>
                <w:sz w:val="20"/>
                <w:szCs w:val="20"/>
              </w:rPr>
            </w:pPr>
            <w:r w:rsidRPr="001D5DBA">
              <w:rPr>
                <w:rFonts w:ascii="Arial Narrow" w:hAnsi="Arial Narrow" w:cs="Arial"/>
                <w:sz w:val="20"/>
                <w:szCs w:val="20"/>
              </w:rPr>
              <w:t>Revidere skolebehovsplan</w:t>
            </w:r>
          </w:p>
        </w:tc>
        <w:tc>
          <w:tcPr>
            <w:tcW w:w="2683" w:type="dxa"/>
          </w:tcPr>
          <w:p w:rsidR="00611A77" w:rsidRPr="001D5DBA" w:rsidRDefault="000613B5"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Oppvekst- og kulturetaten</w:t>
            </w:r>
          </w:p>
        </w:tc>
        <w:tc>
          <w:tcPr>
            <w:tcW w:w="1084" w:type="dxa"/>
          </w:tcPr>
          <w:p w:rsidR="00611A77" w:rsidRPr="001D5DBA" w:rsidRDefault="000613B5"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611A77" w:rsidRPr="001D5DBA" w:rsidRDefault="000613B5" w:rsidP="001D5DB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611A77" w:rsidRPr="001D5DBA" w:rsidRDefault="000613B5" w:rsidP="00B7529C">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 xml:space="preserve">Revideres </w:t>
            </w:r>
            <w:r w:rsidR="00B7529C">
              <w:rPr>
                <w:rFonts w:ascii="Arial Narrow" w:hAnsi="Arial Narrow" w:cs="Arial"/>
                <w:sz w:val="20"/>
                <w:szCs w:val="20"/>
              </w:rPr>
              <w:t>2014</w:t>
            </w:r>
          </w:p>
        </w:tc>
      </w:tr>
    </w:tbl>
    <w:p w:rsidR="00B740BF" w:rsidRDefault="00B740BF"/>
    <w:p w:rsidR="00A43D47" w:rsidRDefault="00A43D47">
      <w:pPr>
        <w:rPr>
          <w:rFonts w:ascii="Arial" w:hAnsi="Arial" w:cs="Arial"/>
          <w:b/>
          <w:sz w:val="26"/>
          <w:szCs w:val="24"/>
        </w:rPr>
      </w:pPr>
    </w:p>
    <w:p w:rsidR="005C5D61" w:rsidRPr="00277D86" w:rsidRDefault="005C5D61" w:rsidP="005C5D61">
      <w:pPr>
        <w:pStyle w:val="Overskrift1"/>
        <w:spacing w:line="360" w:lineRule="auto"/>
      </w:pPr>
      <w:bookmarkStart w:id="22" w:name="_Toc347736529"/>
      <w:r>
        <w:t>Vedlegg 2.</w:t>
      </w:r>
      <w:r w:rsidRPr="00277D86">
        <w:t xml:space="preserve"> </w:t>
      </w:r>
      <w:r>
        <w:t>Oversikt over p</w:t>
      </w:r>
      <w:r w:rsidRPr="00277D86">
        <w:t xml:space="preserve">rioriterte </w:t>
      </w:r>
      <w:r>
        <w:t>arealplaner i perioden 2013-2016</w:t>
      </w:r>
      <w:r w:rsidR="00C36382">
        <w:t>*</w:t>
      </w:r>
      <w:bookmarkEnd w:id="22"/>
    </w:p>
    <w:tbl>
      <w:tblPr>
        <w:tblStyle w:val="Lysskyggelegging"/>
        <w:tblW w:w="0" w:type="auto"/>
        <w:tblLayout w:type="fixed"/>
        <w:tblLook w:val="04A0" w:firstRow="1" w:lastRow="0" w:firstColumn="1" w:lastColumn="0" w:noHBand="0" w:noVBand="1"/>
      </w:tblPr>
      <w:tblGrid>
        <w:gridCol w:w="2528"/>
        <w:gridCol w:w="2683"/>
        <w:gridCol w:w="1084"/>
        <w:gridCol w:w="1326"/>
        <w:gridCol w:w="1667"/>
      </w:tblGrid>
      <w:tr w:rsidR="005C5D61" w:rsidRPr="001D5DBA" w:rsidTr="00566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Borders>
              <w:bottom w:val="single" w:sz="4" w:space="0" w:color="auto"/>
            </w:tcBorders>
          </w:tcPr>
          <w:p w:rsidR="005C5D61" w:rsidRPr="001D5DBA" w:rsidRDefault="005C5D61" w:rsidP="0056602A">
            <w:pPr>
              <w:spacing w:line="276" w:lineRule="auto"/>
              <w:rPr>
                <w:rFonts w:ascii="Arial Narrow" w:hAnsi="Arial Narrow" w:cs="Arial"/>
                <w:sz w:val="20"/>
                <w:szCs w:val="20"/>
              </w:rPr>
            </w:pPr>
            <w:r w:rsidRPr="001D5DBA">
              <w:rPr>
                <w:rFonts w:ascii="Arial Narrow" w:hAnsi="Arial Narrow" w:cs="Arial"/>
                <w:sz w:val="20"/>
                <w:szCs w:val="20"/>
              </w:rPr>
              <w:t>Planoppgave</w:t>
            </w:r>
          </w:p>
        </w:tc>
        <w:tc>
          <w:tcPr>
            <w:tcW w:w="2683" w:type="dxa"/>
            <w:tcBorders>
              <w:bottom w:val="single" w:sz="4" w:space="0" w:color="auto"/>
            </w:tcBorders>
          </w:tcPr>
          <w:p w:rsidR="005C5D61" w:rsidRPr="001D5DBA" w:rsidRDefault="005C5D61" w:rsidP="0056602A">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Ansvar</w:t>
            </w:r>
          </w:p>
        </w:tc>
        <w:tc>
          <w:tcPr>
            <w:tcW w:w="1084" w:type="dxa"/>
            <w:tcBorders>
              <w:bottom w:val="single" w:sz="4" w:space="0" w:color="auto"/>
            </w:tcBorders>
          </w:tcPr>
          <w:p w:rsidR="005C5D61" w:rsidRPr="001D5DBA" w:rsidRDefault="005C5D61" w:rsidP="0056602A">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Lovpålagt</w:t>
            </w:r>
          </w:p>
        </w:tc>
        <w:tc>
          <w:tcPr>
            <w:tcW w:w="1326" w:type="dxa"/>
            <w:tcBorders>
              <w:bottom w:val="single" w:sz="4" w:space="0" w:color="auto"/>
            </w:tcBorders>
          </w:tcPr>
          <w:p w:rsidR="005C5D61" w:rsidRPr="001D5DBA" w:rsidRDefault="005C5D61" w:rsidP="0056602A">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Behandling</w:t>
            </w:r>
          </w:p>
        </w:tc>
        <w:tc>
          <w:tcPr>
            <w:tcW w:w="1667" w:type="dxa"/>
            <w:tcBorders>
              <w:bottom w:val="single" w:sz="4" w:space="0" w:color="auto"/>
            </w:tcBorders>
          </w:tcPr>
          <w:p w:rsidR="005C5D61" w:rsidRPr="001D5DBA" w:rsidRDefault="005C5D61" w:rsidP="0056602A">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Tidsperspektiv</w:t>
            </w:r>
          </w:p>
        </w:tc>
      </w:tr>
      <w:tr w:rsidR="0083201F" w:rsidRPr="001D5DBA" w:rsidTr="00566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83201F" w:rsidRPr="001D5DBA" w:rsidRDefault="0083201F" w:rsidP="0056602A">
            <w:pPr>
              <w:rPr>
                <w:rFonts w:ascii="Arial Narrow" w:hAnsi="Arial Narrow" w:cs="Arial"/>
                <w:sz w:val="20"/>
                <w:szCs w:val="20"/>
              </w:rPr>
            </w:pPr>
            <w:r>
              <w:rPr>
                <w:rFonts w:ascii="Arial Narrow" w:hAnsi="Arial Narrow" w:cs="Arial"/>
                <w:sz w:val="20"/>
                <w:szCs w:val="20"/>
              </w:rPr>
              <w:t>Revidere kommuneplanens arealdel</w:t>
            </w:r>
          </w:p>
        </w:tc>
        <w:tc>
          <w:tcPr>
            <w:tcW w:w="2683" w:type="dxa"/>
          </w:tcPr>
          <w:p w:rsidR="0083201F" w:rsidRPr="001D5DBA" w:rsidRDefault="0083201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Plan- og utviklingsavdelingen</w:t>
            </w:r>
          </w:p>
        </w:tc>
        <w:tc>
          <w:tcPr>
            <w:tcW w:w="1084" w:type="dxa"/>
          </w:tcPr>
          <w:p w:rsidR="0083201F" w:rsidRPr="001D5DBA" w:rsidRDefault="0083201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Ja</w:t>
            </w:r>
          </w:p>
        </w:tc>
        <w:tc>
          <w:tcPr>
            <w:tcW w:w="1326" w:type="dxa"/>
          </w:tcPr>
          <w:p w:rsidR="0083201F" w:rsidRPr="001D5DBA" w:rsidRDefault="0083201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Politisk</w:t>
            </w:r>
          </w:p>
        </w:tc>
        <w:tc>
          <w:tcPr>
            <w:tcW w:w="1667" w:type="dxa"/>
          </w:tcPr>
          <w:p w:rsidR="0083201F" w:rsidRPr="001D5DBA" w:rsidRDefault="0083201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Vedtak 2015</w:t>
            </w:r>
          </w:p>
        </w:tc>
      </w:tr>
      <w:tr w:rsidR="005C5D61" w:rsidRPr="001D5DBA" w:rsidTr="0056602A">
        <w:tc>
          <w:tcPr>
            <w:cnfStyle w:val="001000000000" w:firstRow="0" w:lastRow="0" w:firstColumn="1" w:lastColumn="0" w:oddVBand="0" w:evenVBand="0" w:oddHBand="0" w:evenHBand="0" w:firstRowFirstColumn="0" w:firstRowLastColumn="0" w:lastRowFirstColumn="0" w:lastRowLastColumn="0"/>
            <w:tcW w:w="2528" w:type="dxa"/>
          </w:tcPr>
          <w:p w:rsidR="005C5D61" w:rsidRPr="001D5DBA" w:rsidRDefault="005C5D61" w:rsidP="0056602A">
            <w:pPr>
              <w:spacing w:line="276" w:lineRule="auto"/>
              <w:rPr>
                <w:rFonts w:ascii="Arial Narrow" w:hAnsi="Arial Narrow" w:cs="Arial"/>
                <w:sz w:val="20"/>
                <w:szCs w:val="20"/>
              </w:rPr>
            </w:pPr>
            <w:r w:rsidRPr="001D5DBA">
              <w:rPr>
                <w:rFonts w:ascii="Arial Narrow" w:hAnsi="Arial Narrow" w:cs="Arial"/>
                <w:sz w:val="20"/>
                <w:szCs w:val="20"/>
              </w:rPr>
              <w:t>Utarbeide områderegulering Ås sentrum</w:t>
            </w:r>
          </w:p>
        </w:tc>
        <w:tc>
          <w:tcPr>
            <w:tcW w:w="2683" w:type="dxa"/>
          </w:tcPr>
          <w:p w:rsidR="005C5D61" w:rsidRPr="001D5DBA" w:rsidRDefault="005C5D61" w:rsidP="0056602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Plan- og utviklingsavdelingen</w:t>
            </w:r>
          </w:p>
        </w:tc>
        <w:tc>
          <w:tcPr>
            <w:tcW w:w="1084" w:type="dxa"/>
          </w:tcPr>
          <w:p w:rsidR="005C5D61" w:rsidRPr="001D5DBA" w:rsidRDefault="005C5D61" w:rsidP="0056602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Nei</w:t>
            </w:r>
          </w:p>
        </w:tc>
        <w:tc>
          <w:tcPr>
            <w:tcW w:w="1326" w:type="dxa"/>
          </w:tcPr>
          <w:p w:rsidR="005C5D61" w:rsidRPr="001D5DBA" w:rsidRDefault="005C5D61" w:rsidP="0056602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Politisk</w:t>
            </w:r>
          </w:p>
        </w:tc>
        <w:tc>
          <w:tcPr>
            <w:tcW w:w="1667" w:type="dxa"/>
          </w:tcPr>
          <w:p w:rsidR="005C5D61" w:rsidRPr="001D5DBA" w:rsidRDefault="005C5D61" w:rsidP="0056602A">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1D5DBA">
              <w:rPr>
                <w:rFonts w:ascii="Arial Narrow" w:hAnsi="Arial Narrow" w:cs="Arial"/>
                <w:sz w:val="20"/>
                <w:szCs w:val="20"/>
              </w:rPr>
              <w:t>Vedtak 2015</w:t>
            </w:r>
          </w:p>
        </w:tc>
      </w:tr>
      <w:tr w:rsidR="005C5D61" w:rsidRPr="001D5DBA" w:rsidTr="00566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5C5D61" w:rsidRPr="001D5DBA" w:rsidRDefault="00A43D47" w:rsidP="0056602A">
            <w:pPr>
              <w:spacing w:line="276" w:lineRule="auto"/>
              <w:rPr>
                <w:rFonts w:ascii="Arial Narrow" w:hAnsi="Arial Narrow" w:cs="Arial"/>
                <w:sz w:val="20"/>
                <w:szCs w:val="20"/>
              </w:rPr>
            </w:pPr>
            <w:r>
              <w:rPr>
                <w:rFonts w:ascii="Arial Narrow" w:hAnsi="Arial Narrow" w:cs="Arial"/>
                <w:sz w:val="20"/>
                <w:szCs w:val="20"/>
              </w:rPr>
              <w:t>Utarbeide detaljregulering av Dyster Eldor søndre del</w:t>
            </w:r>
          </w:p>
        </w:tc>
        <w:tc>
          <w:tcPr>
            <w:tcW w:w="2683" w:type="dxa"/>
          </w:tcPr>
          <w:p w:rsidR="005C5D61" w:rsidRPr="001D5DBA" w:rsidRDefault="00A43D47" w:rsidP="0056602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Reguleringsavdelingen</w:t>
            </w:r>
          </w:p>
        </w:tc>
        <w:tc>
          <w:tcPr>
            <w:tcW w:w="1084" w:type="dxa"/>
          </w:tcPr>
          <w:p w:rsidR="005C5D61" w:rsidRPr="001D5DBA" w:rsidRDefault="00A43D47" w:rsidP="0056602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Nei</w:t>
            </w:r>
          </w:p>
        </w:tc>
        <w:tc>
          <w:tcPr>
            <w:tcW w:w="1326" w:type="dxa"/>
          </w:tcPr>
          <w:p w:rsidR="005C5D61" w:rsidRPr="001D5DBA" w:rsidRDefault="00A43D47" w:rsidP="0056602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Politisk</w:t>
            </w:r>
          </w:p>
        </w:tc>
        <w:tc>
          <w:tcPr>
            <w:tcW w:w="1667" w:type="dxa"/>
          </w:tcPr>
          <w:p w:rsidR="005C5D61" w:rsidRPr="001D5DBA" w:rsidRDefault="00A43D47" w:rsidP="0056602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Vedtak 2014</w:t>
            </w:r>
          </w:p>
        </w:tc>
      </w:tr>
      <w:tr w:rsidR="005C5D61" w:rsidRPr="001D5DBA" w:rsidTr="0056602A">
        <w:tc>
          <w:tcPr>
            <w:cnfStyle w:val="001000000000" w:firstRow="0" w:lastRow="0" w:firstColumn="1" w:lastColumn="0" w:oddVBand="0" w:evenVBand="0" w:oddHBand="0" w:evenHBand="0" w:firstRowFirstColumn="0" w:firstRowLastColumn="0" w:lastRowFirstColumn="0" w:lastRowLastColumn="0"/>
            <w:tcW w:w="2528" w:type="dxa"/>
          </w:tcPr>
          <w:p w:rsidR="005C5D61" w:rsidRPr="001D5DBA" w:rsidRDefault="00A43D47" w:rsidP="0056602A">
            <w:pPr>
              <w:rPr>
                <w:rFonts w:ascii="Arial Narrow" w:hAnsi="Arial Narrow" w:cs="Arial"/>
                <w:sz w:val="20"/>
                <w:szCs w:val="20"/>
              </w:rPr>
            </w:pPr>
            <w:r>
              <w:rPr>
                <w:rFonts w:ascii="Arial Narrow" w:hAnsi="Arial Narrow" w:cs="Arial"/>
                <w:sz w:val="20"/>
                <w:szCs w:val="20"/>
              </w:rPr>
              <w:t xml:space="preserve">Ferdigstille endret reguleringsplan for et område mellom </w:t>
            </w:r>
            <w:proofErr w:type="spellStart"/>
            <w:r>
              <w:rPr>
                <w:rFonts w:ascii="Arial Narrow" w:hAnsi="Arial Narrow" w:cs="Arial"/>
                <w:sz w:val="20"/>
                <w:szCs w:val="20"/>
              </w:rPr>
              <w:t>Brekkeveien</w:t>
            </w:r>
            <w:proofErr w:type="spellEnd"/>
            <w:r>
              <w:rPr>
                <w:rFonts w:ascii="Arial Narrow" w:hAnsi="Arial Narrow" w:cs="Arial"/>
                <w:sz w:val="20"/>
                <w:szCs w:val="20"/>
              </w:rPr>
              <w:t xml:space="preserve"> og Østfoldbanen</w:t>
            </w:r>
          </w:p>
        </w:tc>
        <w:tc>
          <w:tcPr>
            <w:tcW w:w="2683" w:type="dxa"/>
          </w:tcPr>
          <w:p w:rsidR="005C5D61" w:rsidRPr="001D5DBA" w:rsidRDefault="00A43D47"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Reguleringsavdelingen</w:t>
            </w:r>
          </w:p>
        </w:tc>
        <w:tc>
          <w:tcPr>
            <w:tcW w:w="1084" w:type="dxa"/>
          </w:tcPr>
          <w:p w:rsidR="005C5D61" w:rsidRPr="001D5DBA" w:rsidRDefault="00A43D47"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Nei</w:t>
            </w:r>
          </w:p>
        </w:tc>
        <w:tc>
          <w:tcPr>
            <w:tcW w:w="1326" w:type="dxa"/>
          </w:tcPr>
          <w:p w:rsidR="005C5D61" w:rsidRPr="001D5DBA" w:rsidRDefault="00A43D47"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Politisk</w:t>
            </w:r>
          </w:p>
        </w:tc>
        <w:tc>
          <w:tcPr>
            <w:tcW w:w="1667" w:type="dxa"/>
          </w:tcPr>
          <w:p w:rsidR="005C5D61" w:rsidRPr="001D5DBA" w:rsidRDefault="00A43D47"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Usikkert</w:t>
            </w:r>
          </w:p>
        </w:tc>
      </w:tr>
      <w:tr w:rsidR="005C5D61" w:rsidRPr="001D5DBA" w:rsidTr="00566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5C5D61" w:rsidRPr="001D5DBA" w:rsidRDefault="00A43D47" w:rsidP="0056602A">
            <w:pPr>
              <w:spacing w:line="276" w:lineRule="auto"/>
              <w:rPr>
                <w:rFonts w:ascii="Arial Narrow" w:hAnsi="Arial Narrow" w:cs="Arial"/>
                <w:sz w:val="20"/>
                <w:szCs w:val="20"/>
              </w:rPr>
            </w:pPr>
            <w:r>
              <w:rPr>
                <w:rFonts w:ascii="Arial Narrow" w:hAnsi="Arial Narrow" w:cs="Arial"/>
                <w:sz w:val="20"/>
                <w:szCs w:val="20"/>
              </w:rPr>
              <w:t>Utarbeide reguleringsplan for del av Langbakken/</w:t>
            </w:r>
            <w:proofErr w:type="spellStart"/>
            <w:r>
              <w:rPr>
                <w:rFonts w:ascii="Arial Narrow" w:hAnsi="Arial Narrow" w:cs="Arial"/>
                <w:sz w:val="20"/>
                <w:szCs w:val="20"/>
              </w:rPr>
              <w:t>Aschjemskogen</w:t>
            </w:r>
            <w:proofErr w:type="spellEnd"/>
            <w:r>
              <w:rPr>
                <w:rFonts w:ascii="Arial Narrow" w:hAnsi="Arial Narrow" w:cs="Arial"/>
                <w:sz w:val="20"/>
                <w:szCs w:val="20"/>
              </w:rPr>
              <w:t xml:space="preserve"> </w:t>
            </w:r>
          </w:p>
        </w:tc>
        <w:tc>
          <w:tcPr>
            <w:tcW w:w="2683" w:type="dxa"/>
          </w:tcPr>
          <w:p w:rsidR="005C5D61" w:rsidRPr="001D5DBA" w:rsidRDefault="00A43D47" w:rsidP="0056602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Reguleringsavdelingen</w:t>
            </w:r>
          </w:p>
        </w:tc>
        <w:tc>
          <w:tcPr>
            <w:tcW w:w="1084" w:type="dxa"/>
          </w:tcPr>
          <w:p w:rsidR="005C5D61" w:rsidRPr="001D5DBA" w:rsidRDefault="00A43D47" w:rsidP="0056602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Nei</w:t>
            </w:r>
          </w:p>
        </w:tc>
        <w:tc>
          <w:tcPr>
            <w:tcW w:w="1326" w:type="dxa"/>
          </w:tcPr>
          <w:p w:rsidR="005C5D61" w:rsidRPr="001D5DBA" w:rsidRDefault="00A43D47" w:rsidP="0056602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Politisk</w:t>
            </w:r>
          </w:p>
        </w:tc>
        <w:tc>
          <w:tcPr>
            <w:tcW w:w="1667" w:type="dxa"/>
          </w:tcPr>
          <w:p w:rsidR="005C5D61" w:rsidRPr="001D5DBA" w:rsidRDefault="00A43D47" w:rsidP="0056602A">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Vedtak 2013</w:t>
            </w:r>
          </w:p>
        </w:tc>
      </w:tr>
      <w:tr w:rsidR="002E403F" w:rsidRPr="001D5DBA" w:rsidTr="0056602A">
        <w:tc>
          <w:tcPr>
            <w:cnfStyle w:val="001000000000" w:firstRow="0" w:lastRow="0" w:firstColumn="1" w:lastColumn="0" w:oddVBand="0" w:evenVBand="0" w:oddHBand="0" w:evenHBand="0" w:firstRowFirstColumn="0" w:firstRowLastColumn="0" w:lastRowFirstColumn="0" w:lastRowLastColumn="0"/>
            <w:tcW w:w="2528" w:type="dxa"/>
          </w:tcPr>
          <w:p w:rsidR="002E403F" w:rsidRDefault="002E403F" w:rsidP="0056602A">
            <w:pPr>
              <w:rPr>
                <w:rFonts w:ascii="Arial Narrow" w:hAnsi="Arial Narrow" w:cs="Arial"/>
                <w:sz w:val="20"/>
                <w:szCs w:val="20"/>
              </w:rPr>
            </w:pPr>
            <w:r>
              <w:rPr>
                <w:rFonts w:ascii="Arial Narrow" w:hAnsi="Arial Narrow" w:cs="Arial"/>
                <w:sz w:val="20"/>
                <w:szCs w:val="20"/>
              </w:rPr>
              <w:t>Oppfølging av reguleringsplan for Campus Ås</w:t>
            </w:r>
          </w:p>
        </w:tc>
        <w:tc>
          <w:tcPr>
            <w:tcW w:w="2683" w:type="dxa"/>
          </w:tcPr>
          <w:p w:rsidR="002E403F" w:rsidRDefault="002E403F"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084" w:type="dxa"/>
          </w:tcPr>
          <w:p w:rsidR="002E403F" w:rsidRDefault="002E403F"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326" w:type="dxa"/>
          </w:tcPr>
          <w:p w:rsidR="002E403F" w:rsidRDefault="002E403F"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667" w:type="dxa"/>
          </w:tcPr>
          <w:p w:rsidR="002E403F" w:rsidRDefault="002E403F"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r>
      <w:tr w:rsidR="002E403F" w:rsidRPr="001D5DBA" w:rsidTr="00566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2E403F" w:rsidRDefault="002E403F" w:rsidP="0056602A">
            <w:pPr>
              <w:rPr>
                <w:rFonts w:ascii="Arial Narrow" w:hAnsi="Arial Narrow" w:cs="Arial"/>
                <w:sz w:val="20"/>
                <w:szCs w:val="20"/>
              </w:rPr>
            </w:pPr>
            <w:r>
              <w:rPr>
                <w:rFonts w:ascii="Arial Narrow" w:hAnsi="Arial Narrow" w:cs="Arial"/>
                <w:sz w:val="20"/>
                <w:szCs w:val="20"/>
              </w:rPr>
              <w:t xml:space="preserve">Oppfølging av reguleringsplan for </w:t>
            </w:r>
            <w:proofErr w:type="spellStart"/>
            <w:r>
              <w:rPr>
                <w:rFonts w:ascii="Arial Narrow" w:hAnsi="Arial Narrow" w:cs="Arial"/>
                <w:sz w:val="20"/>
                <w:szCs w:val="20"/>
              </w:rPr>
              <w:t>Einarstujordet</w:t>
            </w:r>
            <w:proofErr w:type="spellEnd"/>
          </w:p>
        </w:tc>
        <w:tc>
          <w:tcPr>
            <w:tcW w:w="2683" w:type="dxa"/>
          </w:tcPr>
          <w:p w:rsidR="002E403F" w:rsidRDefault="002E403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1084" w:type="dxa"/>
          </w:tcPr>
          <w:p w:rsidR="002E403F" w:rsidRDefault="002E403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1326" w:type="dxa"/>
          </w:tcPr>
          <w:p w:rsidR="002E403F" w:rsidRDefault="002E403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1667" w:type="dxa"/>
          </w:tcPr>
          <w:p w:rsidR="002E403F" w:rsidRDefault="002E403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r>
      <w:tr w:rsidR="002E403F" w:rsidRPr="001D5DBA" w:rsidTr="0056602A">
        <w:tc>
          <w:tcPr>
            <w:cnfStyle w:val="001000000000" w:firstRow="0" w:lastRow="0" w:firstColumn="1" w:lastColumn="0" w:oddVBand="0" w:evenVBand="0" w:oddHBand="0" w:evenHBand="0" w:firstRowFirstColumn="0" w:firstRowLastColumn="0" w:lastRowFirstColumn="0" w:lastRowLastColumn="0"/>
            <w:tcW w:w="2528" w:type="dxa"/>
          </w:tcPr>
          <w:p w:rsidR="002E403F" w:rsidRDefault="002E403F" w:rsidP="0056602A">
            <w:pPr>
              <w:rPr>
                <w:rFonts w:ascii="Arial Narrow" w:hAnsi="Arial Narrow" w:cs="Arial"/>
                <w:sz w:val="20"/>
                <w:szCs w:val="20"/>
              </w:rPr>
            </w:pPr>
            <w:r>
              <w:rPr>
                <w:rFonts w:ascii="Arial Narrow" w:hAnsi="Arial Narrow" w:cs="Arial"/>
                <w:sz w:val="20"/>
                <w:szCs w:val="20"/>
              </w:rPr>
              <w:t>Oppfølging av reguleringsplan for ny E18</w:t>
            </w:r>
          </w:p>
        </w:tc>
        <w:tc>
          <w:tcPr>
            <w:tcW w:w="2683" w:type="dxa"/>
          </w:tcPr>
          <w:p w:rsidR="002E403F" w:rsidRDefault="002E403F"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084" w:type="dxa"/>
          </w:tcPr>
          <w:p w:rsidR="002E403F" w:rsidRDefault="002E403F"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326" w:type="dxa"/>
          </w:tcPr>
          <w:p w:rsidR="002E403F" w:rsidRDefault="002E403F"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667" w:type="dxa"/>
          </w:tcPr>
          <w:p w:rsidR="002E403F" w:rsidRDefault="002E403F" w:rsidP="0056602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r>
      <w:tr w:rsidR="002E403F" w:rsidRPr="001D5DBA" w:rsidTr="00566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2E403F" w:rsidRDefault="002E403F" w:rsidP="0056602A">
            <w:pPr>
              <w:rPr>
                <w:rFonts w:ascii="Arial Narrow" w:hAnsi="Arial Narrow" w:cs="Arial"/>
                <w:sz w:val="20"/>
                <w:szCs w:val="20"/>
              </w:rPr>
            </w:pPr>
            <w:r>
              <w:rPr>
                <w:rFonts w:ascii="Arial Narrow" w:hAnsi="Arial Narrow" w:cs="Arial"/>
                <w:sz w:val="20"/>
                <w:szCs w:val="20"/>
              </w:rPr>
              <w:t>Oppfølging av planarbeid Follobanen</w:t>
            </w:r>
          </w:p>
        </w:tc>
        <w:tc>
          <w:tcPr>
            <w:tcW w:w="2683" w:type="dxa"/>
          </w:tcPr>
          <w:p w:rsidR="002E403F" w:rsidRDefault="002E403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1084" w:type="dxa"/>
          </w:tcPr>
          <w:p w:rsidR="002E403F" w:rsidRDefault="002E403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1326" w:type="dxa"/>
          </w:tcPr>
          <w:p w:rsidR="002E403F" w:rsidRDefault="002E403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1667" w:type="dxa"/>
          </w:tcPr>
          <w:p w:rsidR="002E403F" w:rsidRDefault="002E403F" w:rsidP="0056602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r>
    </w:tbl>
    <w:p w:rsidR="00C36382" w:rsidRPr="004C26B9" w:rsidRDefault="00C36382" w:rsidP="00A503D4">
      <w:pPr>
        <w:spacing w:line="240" w:lineRule="auto"/>
        <w:rPr>
          <w:rFonts w:ascii="Arial" w:hAnsi="Arial" w:cs="Arial"/>
          <w:b/>
          <w:i/>
          <w:sz w:val="20"/>
          <w:szCs w:val="20"/>
        </w:rPr>
      </w:pPr>
      <w:r w:rsidRPr="004C26B9">
        <w:rPr>
          <w:rFonts w:ascii="Arial" w:hAnsi="Arial" w:cs="Arial"/>
          <w:b/>
          <w:i/>
          <w:sz w:val="20"/>
          <w:szCs w:val="20"/>
        </w:rPr>
        <w:t>*</w:t>
      </w:r>
      <w:r w:rsidR="00A503D4" w:rsidRPr="004C26B9">
        <w:rPr>
          <w:rFonts w:ascii="Arial" w:hAnsi="Arial" w:cs="Arial"/>
          <w:b/>
          <w:i/>
          <w:sz w:val="20"/>
          <w:szCs w:val="20"/>
        </w:rPr>
        <w:t xml:space="preserve"> </w:t>
      </w:r>
      <w:r w:rsidRPr="004C26B9">
        <w:rPr>
          <w:rFonts w:ascii="Arial" w:hAnsi="Arial" w:cs="Arial"/>
          <w:b/>
          <w:i/>
          <w:sz w:val="20"/>
          <w:szCs w:val="20"/>
        </w:rPr>
        <w:t>I tillegg til disse planoppgavene vil det være private detaljreguleringer som skal følges opp og det antas at flere kommunale reguleringsplaner skal utarbeides som ikke er kjent pr</w:t>
      </w:r>
      <w:r w:rsidR="00453891">
        <w:rPr>
          <w:rFonts w:ascii="Arial" w:hAnsi="Arial" w:cs="Arial"/>
          <w:b/>
          <w:i/>
          <w:sz w:val="20"/>
          <w:szCs w:val="20"/>
        </w:rPr>
        <w:t xml:space="preserve"> 3.</w:t>
      </w:r>
      <w:r w:rsidRPr="004C26B9">
        <w:rPr>
          <w:rFonts w:ascii="Arial" w:hAnsi="Arial" w:cs="Arial"/>
          <w:b/>
          <w:i/>
          <w:sz w:val="20"/>
          <w:szCs w:val="20"/>
        </w:rPr>
        <w:t xml:space="preserve"> </w:t>
      </w:r>
      <w:r w:rsidR="00FC09FF">
        <w:rPr>
          <w:rFonts w:ascii="Arial" w:hAnsi="Arial" w:cs="Arial"/>
          <w:b/>
          <w:i/>
          <w:sz w:val="20"/>
          <w:szCs w:val="20"/>
        </w:rPr>
        <w:t>april</w:t>
      </w:r>
      <w:r w:rsidRPr="004C26B9">
        <w:rPr>
          <w:rFonts w:ascii="Arial" w:hAnsi="Arial" w:cs="Arial"/>
          <w:b/>
          <w:i/>
          <w:sz w:val="20"/>
          <w:szCs w:val="20"/>
        </w:rPr>
        <w:t xml:space="preserve"> 2013.</w:t>
      </w:r>
    </w:p>
    <w:sectPr w:rsidR="00C36382" w:rsidRPr="004C26B9" w:rsidSect="009B07DE">
      <w:headerReference w:type="default" r:id="rId23"/>
      <w:footerReference w:type="default" r:id="rId2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BE7" w:rsidRDefault="00007BE7" w:rsidP="0053566A">
      <w:pPr>
        <w:spacing w:after="0" w:line="240" w:lineRule="auto"/>
      </w:pPr>
      <w:r>
        <w:separator/>
      </w:r>
    </w:p>
  </w:endnote>
  <w:endnote w:type="continuationSeparator" w:id="0">
    <w:p w:rsidR="00007BE7" w:rsidRDefault="00007BE7" w:rsidP="00535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468740"/>
      <w:docPartObj>
        <w:docPartGallery w:val="Page Numbers (Bottom of Page)"/>
        <w:docPartUnique/>
      </w:docPartObj>
    </w:sdtPr>
    <w:sdtEndPr/>
    <w:sdtContent>
      <w:p w:rsidR="00007BE7" w:rsidRDefault="00007BE7">
        <w:pPr>
          <w:pStyle w:val="Bunntekst"/>
          <w:jc w:val="center"/>
        </w:pPr>
        <w:r>
          <w:fldChar w:fldCharType="begin"/>
        </w:r>
        <w:r>
          <w:instrText>PAGE   \* MERGEFORMAT</w:instrText>
        </w:r>
        <w:r>
          <w:fldChar w:fldCharType="separate"/>
        </w:r>
        <w:r w:rsidR="005A1B20">
          <w:rPr>
            <w:noProof/>
          </w:rPr>
          <w:t>19</w:t>
        </w:r>
        <w:r>
          <w:fldChar w:fldCharType="end"/>
        </w:r>
      </w:p>
    </w:sdtContent>
  </w:sdt>
  <w:p w:rsidR="00007BE7" w:rsidRDefault="00007BE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BE7" w:rsidRDefault="00007BE7" w:rsidP="0053566A">
      <w:pPr>
        <w:spacing w:after="0" w:line="240" w:lineRule="auto"/>
      </w:pPr>
      <w:r>
        <w:separator/>
      </w:r>
    </w:p>
  </w:footnote>
  <w:footnote w:type="continuationSeparator" w:id="0">
    <w:p w:rsidR="00007BE7" w:rsidRDefault="00007BE7" w:rsidP="005356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tel"/>
      <w:id w:val="77547040"/>
      <w:placeholder>
        <w:docPart w:val="3625948630434BBC87DF02D3506AA12D"/>
      </w:placeholder>
      <w:dataBinding w:prefixMappings="xmlns:ns0='http://schemas.openxmlformats.org/package/2006/metadata/core-properties' xmlns:ns1='http://purl.org/dc/elements/1.1/'" w:xpath="/ns0:coreProperties[1]/ns1:title[1]" w:storeItemID="{6C3C8BC8-F283-45AE-878A-BAB7291924A1}"/>
      <w:text/>
    </w:sdtPr>
    <w:sdtEndPr/>
    <w:sdtContent>
      <w:p w:rsidR="00007BE7" w:rsidRDefault="00A81E8D">
        <w:pPr>
          <w:pStyle w:val="Topptekst"/>
          <w:pBdr>
            <w:between w:val="single" w:sz="4" w:space="1" w:color="4F81BD" w:themeColor="accent1"/>
          </w:pBdr>
          <w:spacing w:line="276" w:lineRule="auto"/>
          <w:jc w:val="center"/>
        </w:pPr>
        <w:r>
          <w:t>Kommunal</w:t>
        </w:r>
        <w:r w:rsidR="00007BE7">
          <w:t xml:space="preserve"> planstrategi 2013-2016 Ås kommune</w:t>
        </w:r>
      </w:p>
    </w:sdtContent>
  </w:sdt>
  <w:p w:rsidR="00007BE7" w:rsidRDefault="00A81E8D">
    <w:pPr>
      <w:pStyle w:val="Topptekst"/>
      <w:pBdr>
        <w:between w:val="single" w:sz="4" w:space="1" w:color="4F81BD" w:themeColor="accent1"/>
      </w:pBdr>
      <w:spacing w:line="276" w:lineRule="auto"/>
      <w:jc w:val="center"/>
    </w:pPr>
    <w:r>
      <w:t>Vedtatt av kommunestyret 3. april 2013</w:t>
    </w:r>
  </w:p>
  <w:p w:rsidR="00007BE7" w:rsidRDefault="00007BE7">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7760"/>
    <w:multiLevelType w:val="hybridMultilevel"/>
    <w:tmpl w:val="BBDC65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5F368E7"/>
    <w:multiLevelType w:val="hybridMultilevel"/>
    <w:tmpl w:val="66BCD3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072109F"/>
    <w:multiLevelType w:val="hybridMultilevel"/>
    <w:tmpl w:val="0FCC84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C983AF3"/>
    <w:multiLevelType w:val="hybridMultilevel"/>
    <w:tmpl w:val="5B3A20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DAC12FB"/>
    <w:multiLevelType w:val="hybridMultilevel"/>
    <w:tmpl w:val="B36471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E0C3CB0"/>
    <w:multiLevelType w:val="hybridMultilevel"/>
    <w:tmpl w:val="F1B0A5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48B75AF"/>
    <w:multiLevelType w:val="hybridMultilevel"/>
    <w:tmpl w:val="17E62A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C2350B7"/>
    <w:multiLevelType w:val="hybridMultilevel"/>
    <w:tmpl w:val="A5FC2D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52C77394"/>
    <w:multiLevelType w:val="hybridMultilevel"/>
    <w:tmpl w:val="7C0A2F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583A0434"/>
    <w:multiLevelType w:val="hybridMultilevel"/>
    <w:tmpl w:val="5BFADA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5D1F2834"/>
    <w:multiLevelType w:val="hybridMultilevel"/>
    <w:tmpl w:val="FB06AA8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5EDE3C66"/>
    <w:multiLevelType w:val="hybridMultilevel"/>
    <w:tmpl w:val="B96C03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69011BE0"/>
    <w:multiLevelType w:val="hybridMultilevel"/>
    <w:tmpl w:val="3112E00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6ABE3BC1"/>
    <w:multiLevelType w:val="hybridMultilevel"/>
    <w:tmpl w:val="2E62E2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6CF426FF"/>
    <w:multiLevelType w:val="hybridMultilevel"/>
    <w:tmpl w:val="94FCFD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71D13AB9"/>
    <w:multiLevelType w:val="hybridMultilevel"/>
    <w:tmpl w:val="12A4902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7589482A"/>
    <w:multiLevelType w:val="hybridMultilevel"/>
    <w:tmpl w:val="6CC8B9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76125EA6"/>
    <w:multiLevelType w:val="hybridMultilevel"/>
    <w:tmpl w:val="AD5C4A00"/>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nsid w:val="7AD05F39"/>
    <w:multiLevelType w:val="hybridMultilevel"/>
    <w:tmpl w:val="AC6E8C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7B070B0A"/>
    <w:multiLevelType w:val="hybridMultilevel"/>
    <w:tmpl w:val="5BB477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1"/>
  </w:num>
  <w:num w:numId="4">
    <w:abstractNumId w:val="16"/>
  </w:num>
  <w:num w:numId="5">
    <w:abstractNumId w:val="1"/>
  </w:num>
  <w:num w:numId="6">
    <w:abstractNumId w:val="10"/>
  </w:num>
  <w:num w:numId="7">
    <w:abstractNumId w:val="6"/>
  </w:num>
  <w:num w:numId="8">
    <w:abstractNumId w:val="7"/>
  </w:num>
  <w:num w:numId="9">
    <w:abstractNumId w:val="8"/>
  </w:num>
  <w:num w:numId="10">
    <w:abstractNumId w:val="18"/>
  </w:num>
  <w:num w:numId="11">
    <w:abstractNumId w:val="3"/>
  </w:num>
  <w:num w:numId="12">
    <w:abstractNumId w:val="15"/>
  </w:num>
  <w:num w:numId="13">
    <w:abstractNumId w:val="2"/>
  </w:num>
  <w:num w:numId="14">
    <w:abstractNumId w:val="0"/>
  </w:num>
  <w:num w:numId="15">
    <w:abstractNumId w:val="17"/>
  </w:num>
  <w:num w:numId="16">
    <w:abstractNumId w:val="13"/>
  </w:num>
  <w:num w:numId="17">
    <w:abstractNumId w:val="5"/>
  </w:num>
  <w:num w:numId="18">
    <w:abstractNumId w:val="14"/>
  </w:num>
  <w:num w:numId="19">
    <w:abstractNumId w:val="19"/>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0BF"/>
    <w:rsid w:val="000039EA"/>
    <w:rsid w:val="00005A83"/>
    <w:rsid w:val="00007BE7"/>
    <w:rsid w:val="0003664B"/>
    <w:rsid w:val="00046C38"/>
    <w:rsid w:val="000576CD"/>
    <w:rsid w:val="000613B5"/>
    <w:rsid w:val="00085F87"/>
    <w:rsid w:val="00097D5A"/>
    <w:rsid w:val="000A4655"/>
    <w:rsid w:val="000A526A"/>
    <w:rsid w:val="000A693C"/>
    <w:rsid w:val="000A71B0"/>
    <w:rsid w:val="000B1E01"/>
    <w:rsid w:val="000B5700"/>
    <w:rsid w:val="000D419F"/>
    <w:rsid w:val="000E3F4E"/>
    <w:rsid w:val="000E5246"/>
    <w:rsid w:val="0011506F"/>
    <w:rsid w:val="00116DCE"/>
    <w:rsid w:val="001213CD"/>
    <w:rsid w:val="00133365"/>
    <w:rsid w:val="00152EA7"/>
    <w:rsid w:val="00181157"/>
    <w:rsid w:val="001A2191"/>
    <w:rsid w:val="001B21B4"/>
    <w:rsid w:val="001C6857"/>
    <w:rsid w:val="001D5DBA"/>
    <w:rsid w:val="001F6526"/>
    <w:rsid w:val="002438CE"/>
    <w:rsid w:val="00253072"/>
    <w:rsid w:val="00261696"/>
    <w:rsid w:val="00264467"/>
    <w:rsid w:val="002675A6"/>
    <w:rsid w:val="00277D86"/>
    <w:rsid w:val="00291100"/>
    <w:rsid w:val="002A75D1"/>
    <w:rsid w:val="002A76F6"/>
    <w:rsid w:val="002A7B59"/>
    <w:rsid w:val="002B6713"/>
    <w:rsid w:val="002C7A01"/>
    <w:rsid w:val="002D07D9"/>
    <w:rsid w:val="002D0E00"/>
    <w:rsid w:val="002D6032"/>
    <w:rsid w:val="002E403F"/>
    <w:rsid w:val="002F7961"/>
    <w:rsid w:val="003230B4"/>
    <w:rsid w:val="0034244B"/>
    <w:rsid w:val="0034352B"/>
    <w:rsid w:val="0034665B"/>
    <w:rsid w:val="00354ABB"/>
    <w:rsid w:val="00354DD4"/>
    <w:rsid w:val="003560EB"/>
    <w:rsid w:val="00364AE5"/>
    <w:rsid w:val="00367AB9"/>
    <w:rsid w:val="00371301"/>
    <w:rsid w:val="003968A3"/>
    <w:rsid w:val="00396B60"/>
    <w:rsid w:val="003B78D6"/>
    <w:rsid w:val="003C27A1"/>
    <w:rsid w:val="003D4A6E"/>
    <w:rsid w:val="003D5701"/>
    <w:rsid w:val="003F3D27"/>
    <w:rsid w:val="003F6DBB"/>
    <w:rsid w:val="00416692"/>
    <w:rsid w:val="00417FE2"/>
    <w:rsid w:val="00421D20"/>
    <w:rsid w:val="004228D9"/>
    <w:rsid w:val="004405D4"/>
    <w:rsid w:val="00453891"/>
    <w:rsid w:val="00472CDE"/>
    <w:rsid w:val="00474E2A"/>
    <w:rsid w:val="00476C00"/>
    <w:rsid w:val="004A16D0"/>
    <w:rsid w:val="004A1F8C"/>
    <w:rsid w:val="004C26B9"/>
    <w:rsid w:val="00503DBA"/>
    <w:rsid w:val="00505997"/>
    <w:rsid w:val="00512043"/>
    <w:rsid w:val="005225DE"/>
    <w:rsid w:val="0053144D"/>
    <w:rsid w:val="0053566A"/>
    <w:rsid w:val="00537EE6"/>
    <w:rsid w:val="0055336E"/>
    <w:rsid w:val="0056602A"/>
    <w:rsid w:val="0056650C"/>
    <w:rsid w:val="00590293"/>
    <w:rsid w:val="005A1B20"/>
    <w:rsid w:val="005B6EB9"/>
    <w:rsid w:val="005C5D61"/>
    <w:rsid w:val="005D2DF5"/>
    <w:rsid w:val="005D33EF"/>
    <w:rsid w:val="005E05F5"/>
    <w:rsid w:val="005E1310"/>
    <w:rsid w:val="005E140E"/>
    <w:rsid w:val="005E1CF0"/>
    <w:rsid w:val="00611A77"/>
    <w:rsid w:val="00611F41"/>
    <w:rsid w:val="0062541E"/>
    <w:rsid w:val="00631DD3"/>
    <w:rsid w:val="0063536A"/>
    <w:rsid w:val="00637179"/>
    <w:rsid w:val="006448BF"/>
    <w:rsid w:val="0064597A"/>
    <w:rsid w:val="00672787"/>
    <w:rsid w:val="00676A3C"/>
    <w:rsid w:val="00690C85"/>
    <w:rsid w:val="006A5C2D"/>
    <w:rsid w:val="006A67FF"/>
    <w:rsid w:val="006C3EA5"/>
    <w:rsid w:val="006D077B"/>
    <w:rsid w:val="006F6BD6"/>
    <w:rsid w:val="00720B31"/>
    <w:rsid w:val="00747322"/>
    <w:rsid w:val="00754BFE"/>
    <w:rsid w:val="00761C7D"/>
    <w:rsid w:val="00771680"/>
    <w:rsid w:val="007815D5"/>
    <w:rsid w:val="0078249A"/>
    <w:rsid w:val="00790A0E"/>
    <w:rsid w:val="007A50F5"/>
    <w:rsid w:val="007A5EA0"/>
    <w:rsid w:val="007B1C1D"/>
    <w:rsid w:val="007C323C"/>
    <w:rsid w:val="007D2A71"/>
    <w:rsid w:val="007F482D"/>
    <w:rsid w:val="0083117C"/>
    <w:rsid w:val="0083201F"/>
    <w:rsid w:val="00833B90"/>
    <w:rsid w:val="00840D4C"/>
    <w:rsid w:val="008421D9"/>
    <w:rsid w:val="00846375"/>
    <w:rsid w:val="008567E0"/>
    <w:rsid w:val="008608CD"/>
    <w:rsid w:val="00862176"/>
    <w:rsid w:val="0086701C"/>
    <w:rsid w:val="00877A9B"/>
    <w:rsid w:val="0089451E"/>
    <w:rsid w:val="008A2C51"/>
    <w:rsid w:val="008C3889"/>
    <w:rsid w:val="008D2063"/>
    <w:rsid w:val="008E31B3"/>
    <w:rsid w:val="008F4B7A"/>
    <w:rsid w:val="00901416"/>
    <w:rsid w:val="009077C0"/>
    <w:rsid w:val="00935EC7"/>
    <w:rsid w:val="00956DCF"/>
    <w:rsid w:val="009943BE"/>
    <w:rsid w:val="00997003"/>
    <w:rsid w:val="009B07DE"/>
    <w:rsid w:val="009B2FB1"/>
    <w:rsid w:val="009B3A64"/>
    <w:rsid w:val="009B6230"/>
    <w:rsid w:val="009C30BB"/>
    <w:rsid w:val="009D3C4D"/>
    <w:rsid w:val="009F0359"/>
    <w:rsid w:val="009F2F1D"/>
    <w:rsid w:val="009F64FA"/>
    <w:rsid w:val="009F75F9"/>
    <w:rsid w:val="00A012D4"/>
    <w:rsid w:val="00A1317D"/>
    <w:rsid w:val="00A1586F"/>
    <w:rsid w:val="00A239D4"/>
    <w:rsid w:val="00A2561D"/>
    <w:rsid w:val="00A308C0"/>
    <w:rsid w:val="00A40AAF"/>
    <w:rsid w:val="00A43D47"/>
    <w:rsid w:val="00A45CFE"/>
    <w:rsid w:val="00A503D4"/>
    <w:rsid w:val="00A66794"/>
    <w:rsid w:val="00A81E8D"/>
    <w:rsid w:val="00A82EA2"/>
    <w:rsid w:val="00A862DA"/>
    <w:rsid w:val="00A948D1"/>
    <w:rsid w:val="00AD1441"/>
    <w:rsid w:val="00AD2F4B"/>
    <w:rsid w:val="00AD64B5"/>
    <w:rsid w:val="00AE3855"/>
    <w:rsid w:val="00AF176D"/>
    <w:rsid w:val="00AF1B88"/>
    <w:rsid w:val="00AF4E76"/>
    <w:rsid w:val="00B12B6B"/>
    <w:rsid w:val="00B1360C"/>
    <w:rsid w:val="00B26EEE"/>
    <w:rsid w:val="00B45D85"/>
    <w:rsid w:val="00B46FC9"/>
    <w:rsid w:val="00B64522"/>
    <w:rsid w:val="00B65B4B"/>
    <w:rsid w:val="00B70A49"/>
    <w:rsid w:val="00B740BF"/>
    <w:rsid w:val="00B7529C"/>
    <w:rsid w:val="00B823B5"/>
    <w:rsid w:val="00B87206"/>
    <w:rsid w:val="00B8723F"/>
    <w:rsid w:val="00B91E3B"/>
    <w:rsid w:val="00B97219"/>
    <w:rsid w:val="00BA545C"/>
    <w:rsid w:val="00BB13D1"/>
    <w:rsid w:val="00BD56AB"/>
    <w:rsid w:val="00BE1DDA"/>
    <w:rsid w:val="00BE6A47"/>
    <w:rsid w:val="00C005D5"/>
    <w:rsid w:val="00C2645B"/>
    <w:rsid w:val="00C36382"/>
    <w:rsid w:val="00C42102"/>
    <w:rsid w:val="00C4561E"/>
    <w:rsid w:val="00C51E28"/>
    <w:rsid w:val="00C6484D"/>
    <w:rsid w:val="00C9036F"/>
    <w:rsid w:val="00C95893"/>
    <w:rsid w:val="00CC3117"/>
    <w:rsid w:val="00CE4DE2"/>
    <w:rsid w:val="00CE597C"/>
    <w:rsid w:val="00CF5108"/>
    <w:rsid w:val="00D5188E"/>
    <w:rsid w:val="00D63FDC"/>
    <w:rsid w:val="00D754D4"/>
    <w:rsid w:val="00D80FFC"/>
    <w:rsid w:val="00D872BE"/>
    <w:rsid w:val="00D91BA9"/>
    <w:rsid w:val="00DD18A4"/>
    <w:rsid w:val="00DE0E66"/>
    <w:rsid w:val="00DF1E1D"/>
    <w:rsid w:val="00E0407B"/>
    <w:rsid w:val="00E100C6"/>
    <w:rsid w:val="00E35E3D"/>
    <w:rsid w:val="00E364F3"/>
    <w:rsid w:val="00E5779F"/>
    <w:rsid w:val="00E64550"/>
    <w:rsid w:val="00E90199"/>
    <w:rsid w:val="00E92370"/>
    <w:rsid w:val="00EA01EA"/>
    <w:rsid w:val="00EC0F05"/>
    <w:rsid w:val="00ED637D"/>
    <w:rsid w:val="00EE0674"/>
    <w:rsid w:val="00EF340A"/>
    <w:rsid w:val="00F20AD0"/>
    <w:rsid w:val="00F23F34"/>
    <w:rsid w:val="00F321EC"/>
    <w:rsid w:val="00F50BCB"/>
    <w:rsid w:val="00F66652"/>
    <w:rsid w:val="00F82F5D"/>
    <w:rsid w:val="00F87E61"/>
    <w:rsid w:val="00F936EA"/>
    <w:rsid w:val="00F94852"/>
    <w:rsid w:val="00FA3FC7"/>
    <w:rsid w:val="00FB697F"/>
    <w:rsid w:val="00FC09FF"/>
    <w:rsid w:val="00FC2556"/>
    <w:rsid w:val="00FD6D77"/>
    <w:rsid w:val="00FE384A"/>
    <w:rsid w:val="00FE5B97"/>
    <w:rsid w:val="00FF79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857"/>
  </w:style>
  <w:style w:type="paragraph" w:styleId="Overskrift1">
    <w:name w:val="heading 1"/>
    <w:basedOn w:val="Normal"/>
    <w:next w:val="Normal"/>
    <w:link w:val="Overskrift1Tegn"/>
    <w:uiPriority w:val="9"/>
    <w:qFormat/>
    <w:rsid w:val="009B07DE"/>
    <w:pPr>
      <w:spacing w:after="0" w:line="480" w:lineRule="auto"/>
      <w:outlineLvl w:val="0"/>
    </w:pPr>
    <w:rPr>
      <w:rFonts w:ascii="Arial" w:hAnsi="Arial" w:cs="Arial"/>
      <w:b/>
      <w:sz w:val="26"/>
      <w:szCs w:val="24"/>
    </w:rPr>
  </w:style>
  <w:style w:type="paragraph" w:styleId="Overskrift2">
    <w:name w:val="heading 2"/>
    <w:basedOn w:val="Normal"/>
    <w:next w:val="Normal"/>
    <w:link w:val="Overskrift2Tegn"/>
    <w:uiPriority w:val="9"/>
    <w:unhideWhenUsed/>
    <w:qFormat/>
    <w:rsid w:val="009B07DE"/>
    <w:pPr>
      <w:spacing w:after="0" w:line="360" w:lineRule="auto"/>
      <w:outlineLvl w:val="1"/>
    </w:pPr>
    <w:rPr>
      <w:rFonts w:ascii="Arial" w:hAnsi="Arial" w:cs="Arial"/>
      <w:b/>
      <w:sz w:val="24"/>
      <w:szCs w:val="24"/>
    </w:rPr>
  </w:style>
  <w:style w:type="paragraph" w:styleId="Overskrift3">
    <w:name w:val="heading 3"/>
    <w:basedOn w:val="Normal"/>
    <w:next w:val="Normal"/>
    <w:link w:val="Overskrift3Tegn"/>
    <w:uiPriority w:val="9"/>
    <w:unhideWhenUsed/>
    <w:qFormat/>
    <w:rsid w:val="009B07DE"/>
    <w:pPr>
      <w:spacing w:after="80" w:line="240" w:lineRule="auto"/>
      <w:outlineLvl w:val="2"/>
    </w:pPr>
    <w:rPr>
      <w:rFonts w:ascii="Arial" w:hAnsi="Arial" w:cs="Arial"/>
      <w:b/>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740BF"/>
    <w:pPr>
      <w:ind w:left="720"/>
      <w:contextualSpacing/>
    </w:pPr>
  </w:style>
  <w:style w:type="character" w:styleId="Hyperkobling">
    <w:name w:val="Hyperlink"/>
    <w:basedOn w:val="Standardskriftforavsnitt"/>
    <w:uiPriority w:val="99"/>
    <w:unhideWhenUsed/>
    <w:rsid w:val="00B740BF"/>
    <w:rPr>
      <w:color w:val="0000FF" w:themeColor="hyperlink"/>
      <w:u w:val="single"/>
    </w:rPr>
  </w:style>
  <w:style w:type="paragraph" w:styleId="Bobletekst">
    <w:name w:val="Balloon Text"/>
    <w:basedOn w:val="Normal"/>
    <w:link w:val="BobletekstTegn"/>
    <w:uiPriority w:val="99"/>
    <w:semiHidden/>
    <w:unhideWhenUsed/>
    <w:rsid w:val="00B740B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740BF"/>
    <w:rPr>
      <w:rFonts w:ascii="Tahoma" w:hAnsi="Tahoma" w:cs="Tahoma"/>
      <w:sz w:val="16"/>
      <w:szCs w:val="16"/>
    </w:rPr>
  </w:style>
  <w:style w:type="paragraph" w:styleId="Topptekst">
    <w:name w:val="header"/>
    <w:basedOn w:val="Normal"/>
    <w:link w:val="TopptekstTegn"/>
    <w:uiPriority w:val="99"/>
    <w:unhideWhenUsed/>
    <w:rsid w:val="005356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3566A"/>
  </w:style>
  <w:style w:type="paragraph" w:styleId="Bunntekst">
    <w:name w:val="footer"/>
    <w:basedOn w:val="Normal"/>
    <w:link w:val="BunntekstTegn"/>
    <w:uiPriority w:val="99"/>
    <w:unhideWhenUsed/>
    <w:rsid w:val="005356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3566A"/>
  </w:style>
  <w:style w:type="paragraph" w:styleId="NormalWeb">
    <w:name w:val="Normal (Web)"/>
    <w:basedOn w:val="Normal"/>
    <w:uiPriority w:val="99"/>
    <w:semiHidden/>
    <w:unhideWhenUsed/>
    <w:rsid w:val="00CC3117"/>
    <w:pPr>
      <w:spacing w:before="180" w:after="0"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416692"/>
    <w:rPr>
      <w:b/>
      <w:bCs/>
    </w:rPr>
  </w:style>
  <w:style w:type="paragraph" w:styleId="INNH2">
    <w:name w:val="toc 2"/>
    <w:basedOn w:val="Normal"/>
    <w:next w:val="Normal"/>
    <w:autoRedefine/>
    <w:uiPriority w:val="39"/>
    <w:qFormat/>
    <w:rsid w:val="00C51E28"/>
    <w:pPr>
      <w:spacing w:before="120" w:after="0"/>
      <w:ind w:left="220"/>
    </w:pPr>
    <w:rPr>
      <w:i/>
      <w:iCs/>
      <w:sz w:val="20"/>
      <w:szCs w:val="20"/>
    </w:rPr>
  </w:style>
  <w:style w:type="paragraph" w:styleId="INNH3">
    <w:name w:val="toc 3"/>
    <w:basedOn w:val="Normal"/>
    <w:next w:val="Normal"/>
    <w:autoRedefine/>
    <w:uiPriority w:val="39"/>
    <w:qFormat/>
    <w:rsid w:val="00C51E28"/>
    <w:pPr>
      <w:spacing w:after="0"/>
      <w:ind w:left="440"/>
    </w:pPr>
    <w:rPr>
      <w:sz w:val="20"/>
      <w:szCs w:val="20"/>
    </w:rPr>
  </w:style>
  <w:style w:type="table" w:styleId="Tabellrutenett">
    <w:name w:val="Table Grid"/>
    <w:basedOn w:val="Vanligtabell"/>
    <w:uiPriority w:val="59"/>
    <w:rsid w:val="00C51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legging-uthevingsfarge1">
    <w:name w:val="Light Shading Accent 1"/>
    <w:basedOn w:val="Vanligtabell"/>
    <w:uiPriority w:val="60"/>
    <w:rsid w:val="00C51E2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
    <w:name w:val="Light Shading"/>
    <w:basedOn w:val="Vanligtabell"/>
    <w:uiPriority w:val="60"/>
    <w:rsid w:val="00761C7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verskrift1Tegn">
    <w:name w:val="Overskrift 1 Tegn"/>
    <w:basedOn w:val="Standardskriftforavsnitt"/>
    <w:link w:val="Overskrift1"/>
    <w:uiPriority w:val="9"/>
    <w:rsid w:val="009B07DE"/>
    <w:rPr>
      <w:rFonts w:ascii="Arial" w:hAnsi="Arial" w:cs="Arial"/>
      <w:b/>
      <w:sz w:val="26"/>
      <w:szCs w:val="24"/>
    </w:rPr>
  </w:style>
  <w:style w:type="character" w:customStyle="1" w:styleId="Overskrift2Tegn">
    <w:name w:val="Overskrift 2 Tegn"/>
    <w:basedOn w:val="Standardskriftforavsnitt"/>
    <w:link w:val="Overskrift2"/>
    <w:uiPriority w:val="9"/>
    <w:rsid w:val="009B07DE"/>
    <w:rPr>
      <w:rFonts w:ascii="Arial" w:hAnsi="Arial" w:cs="Arial"/>
      <w:b/>
      <w:sz w:val="24"/>
      <w:szCs w:val="24"/>
    </w:rPr>
  </w:style>
  <w:style w:type="character" w:customStyle="1" w:styleId="Overskrift3Tegn">
    <w:name w:val="Overskrift 3 Tegn"/>
    <w:basedOn w:val="Standardskriftforavsnitt"/>
    <w:link w:val="Overskrift3"/>
    <w:uiPriority w:val="9"/>
    <w:rsid w:val="009B07DE"/>
    <w:rPr>
      <w:rFonts w:ascii="Arial" w:hAnsi="Arial" w:cs="Arial"/>
      <w:b/>
      <w:sz w:val="24"/>
      <w:szCs w:val="24"/>
    </w:rPr>
  </w:style>
  <w:style w:type="paragraph" w:styleId="Overskriftforinnholdsfortegnelse">
    <w:name w:val="TOC Heading"/>
    <w:basedOn w:val="Overskrift1"/>
    <w:next w:val="Normal"/>
    <w:uiPriority w:val="39"/>
    <w:semiHidden/>
    <w:unhideWhenUsed/>
    <w:qFormat/>
    <w:rsid w:val="009B07DE"/>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eastAsia="nb-NO"/>
    </w:rPr>
  </w:style>
  <w:style w:type="paragraph" w:styleId="INNH1">
    <w:name w:val="toc 1"/>
    <w:basedOn w:val="Normal"/>
    <w:next w:val="Normal"/>
    <w:autoRedefine/>
    <w:uiPriority w:val="39"/>
    <w:unhideWhenUsed/>
    <w:qFormat/>
    <w:rsid w:val="009B07DE"/>
    <w:pPr>
      <w:spacing w:before="240" w:after="120"/>
    </w:pPr>
    <w:rPr>
      <w:b/>
      <w:bCs/>
      <w:sz w:val="20"/>
      <w:szCs w:val="20"/>
    </w:rPr>
  </w:style>
  <w:style w:type="paragraph" w:styleId="INNH4">
    <w:name w:val="toc 4"/>
    <w:basedOn w:val="Normal"/>
    <w:next w:val="Normal"/>
    <w:autoRedefine/>
    <w:uiPriority w:val="39"/>
    <w:unhideWhenUsed/>
    <w:rsid w:val="009B07DE"/>
    <w:pPr>
      <w:spacing w:after="0"/>
      <w:ind w:left="660"/>
    </w:pPr>
    <w:rPr>
      <w:sz w:val="20"/>
      <w:szCs w:val="20"/>
    </w:rPr>
  </w:style>
  <w:style w:type="paragraph" w:styleId="INNH5">
    <w:name w:val="toc 5"/>
    <w:basedOn w:val="Normal"/>
    <w:next w:val="Normal"/>
    <w:autoRedefine/>
    <w:uiPriority w:val="39"/>
    <w:unhideWhenUsed/>
    <w:rsid w:val="009B07DE"/>
    <w:pPr>
      <w:spacing w:after="0"/>
      <w:ind w:left="880"/>
    </w:pPr>
    <w:rPr>
      <w:sz w:val="20"/>
      <w:szCs w:val="20"/>
    </w:rPr>
  </w:style>
  <w:style w:type="paragraph" w:styleId="INNH6">
    <w:name w:val="toc 6"/>
    <w:basedOn w:val="Normal"/>
    <w:next w:val="Normal"/>
    <w:autoRedefine/>
    <w:uiPriority w:val="39"/>
    <w:unhideWhenUsed/>
    <w:rsid w:val="009B07DE"/>
    <w:pPr>
      <w:spacing w:after="0"/>
      <w:ind w:left="1100"/>
    </w:pPr>
    <w:rPr>
      <w:sz w:val="20"/>
      <w:szCs w:val="20"/>
    </w:rPr>
  </w:style>
  <w:style w:type="paragraph" w:styleId="INNH7">
    <w:name w:val="toc 7"/>
    <w:basedOn w:val="Normal"/>
    <w:next w:val="Normal"/>
    <w:autoRedefine/>
    <w:uiPriority w:val="39"/>
    <w:unhideWhenUsed/>
    <w:rsid w:val="009B07DE"/>
    <w:pPr>
      <w:spacing w:after="0"/>
      <w:ind w:left="1320"/>
    </w:pPr>
    <w:rPr>
      <w:sz w:val="20"/>
      <w:szCs w:val="20"/>
    </w:rPr>
  </w:style>
  <w:style w:type="paragraph" w:styleId="INNH8">
    <w:name w:val="toc 8"/>
    <w:basedOn w:val="Normal"/>
    <w:next w:val="Normal"/>
    <w:autoRedefine/>
    <w:uiPriority w:val="39"/>
    <w:unhideWhenUsed/>
    <w:rsid w:val="009B07DE"/>
    <w:pPr>
      <w:spacing w:after="0"/>
      <w:ind w:left="1540"/>
    </w:pPr>
    <w:rPr>
      <w:sz w:val="20"/>
      <w:szCs w:val="20"/>
    </w:rPr>
  </w:style>
  <w:style w:type="paragraph" w:styleId="INNH9">
    <w:name w:val="toc 9"/>
    <w:basedOn w:val="Normal"/>
    <w:next w:val="Normal"/>
    <w:autoRedefine/>
    <w:uiPriority w:val="39"/>
    <w:unhideWhenUsed/>
    <w:rsid w:val="009B07DE"/>
    <w:pPr>
      <w:spacing w:after="0"/>
      <w:ind w:left="176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857"/>
  </w:style>
  <w:style w:type="paragraph" w:styleId="Overskrift1">
    <w:name w:val="heading 1"/>
    <w:basedOn w:val="Normal"/>
    <w:next w:val="Normal"/>
    <w:link w:val="Overskrift1Tegn"/>
    <w:uiPriority w:val="9"/>
    <w:qFormat/>
    <w:rsid w:val="009B07DE"/>
    <w:pPr>
      <w:spacing w:after="0" w:line="480" w:lineRule="auto"/>
      <w:outlineLvl w:val="0"/>
    </w:pPr>
    <w:rPr>
      <w:rFonts w:ascii="Arial" w:hAnsi="Arial" w:cs="Arial"/>
      <w:b/>
      <w:sz w:val="26"/>
      <w:szCs w:val="24"/>
    </w:rPr>
  </w:style>
  <w:style w:type="paragraph" w:styleId="Overskrift2">
    <w:name w:val="heading 2"/>
    <w:basedOn w:val="Normal"/>
    <w:next w:val="Normal"/>
    <w:link w:val="Overskrift2Tegn"/>
    <w:uiPriority w:val="9"/>
    <w:unhideWhenUsed/>
    <w:qFormat/>
    <w:rsid w:val="009B07DE"/>
    <w:pPr>
      <w:spacing w:after="0" w:line="360" w:lineRule="auto"/>
      <w:outlineLvl w:val="1"/>
    </w:pPr>
    <w:rPr>
      <w:rFonts w:ascii="Arial" w:hAnsi="Arial" w:cs="Arial"/>
      <w:b/>
      <w:sz w:val="24"/>
      <w:szCs w:val="24"/>
    </w:rPr>
  </w:style>
  <w:style w:type="paragraph" w:styleId="Overskrift3">
    <w:name w:val="heading 3"/>
    <w:basedOn w:val="Normal"/>
    <w:next w:val="Normal"/>
    <w:link w:val="Overskrift3Tegn"/>
    <w:uiPriority w:val="9"/>
    <w:unhideWhenUsed/>
    <w:qFormat/>
    <w:rsid w:val="009B07DE"/>
    <w:pPr>
      <w:spacing w:after="80" w:line="240" w:lineRule="auto"/>
      <w:outlineLvl w:val="2"/>
    </w:pPr>
    <w:rPr>
      <w:rFonts w:ascii="Arial" w:hAnsi="Arial" w:cs="Arial"/>
      <w:b/>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740BF"/>
    <w:pPr>
      <w:ind w:left="720"/>
      <w:contextualSpacing/>
    </w:pPr>
  </w:style>
  <w:style w:type="character" w:styleId="Hyperkobling">
    <w:name w:val="Hyperlink"/>
    <w:basedOn w:val="Standardskriftforavsnitt"/>
    <w:uiPriority w:val="99"/>
    <w:unhideWhenUsed/>
    <w:rsid w:val="00B740BF"/>
    <w:rPr>
      <w:color w:val="0000FF" w:themeColor="hyperlink"/>
      <w:u w:val="single"/>
    </w:rPr>
  </w:style>
  <w:style w:type="paragraph" w:styleId="Bobletekst">
    <w:name w:val="Balloon Text"/>
    <w:basedOn w:val="Normal"/>
    <w:link w:val="BobletekstTegn"/>
    <w:uiPriority w:val="99"/>
    <w:semiHidden/>
    <w:unhideWhenUsed/>
    <w:rsid w:val="00B740B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740BF"/>
    <w:rPr>
      <w:rFonts w:ascii="Tahoma" w:hAnsi="Tahoma" w:cs="Tahoma"/>
      <w:sz w:val="16"/>
      <w:szCs w:val="16"/>
    </w:rPr>
  </w:style>
  <w:style w:type="paragraph" w:styleId="Topptekst">
    <w:name w:val="header"/>
    <w:basedOn w:val="Normal"/>
    <w:link w:val="TopptekstTegn"/>
    <w:uiPriority w:val="99"/>
    <w:unhideWhenUsed/>
    <w:rsid w:val="005356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3566A"/>
  </w:style>
  <w:style w:type="paragraph" w:styleId="Bunntekst">
    <w:name w:val="footer"/>
    <w:basedOn w:val="Normal"/>
    <w:link w:val="BunntekstTegn"/>
    <w:uiPriority w:val="99"/>
    <w:unhideWhenUsed/>
    <w:rsid w:val="005356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3566A"/>
  </w:style>
  <w:style w:type="paragraph" w:styleId="NormalWeb">
    <w:name w:val="Normal (Web)"/>
    <w:basedOn w:val="Normal"/>
    <w:uiPriority w:val="99"/>
    <w:semiHidden/>
    <w:unhideWhenUsed/>
    <w:rsid w:val="00CC3117"/>
    <w:pPr>
      <w:spacing w:before="180" w:after="0"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416692"/>
    <w:rPr>
      <w:b/>
      <w:bCs/>
    </w:rPr>
  </w:style>
  <w:style w:type="paragraph" w:styleId="INNH2">
    <w:name w:val="toc 2"/>
    <w:basedOn w:val="Normal"/>
    <w:next w:val="Normal"/>
    <w:autoRedefine/>
    <w:uiPriority w:val="39"/>
    <w:qFormat/>
    <w:rsid w:val="00C51E28"/>
    <w:pPr>
      <w:spacing w:before="120" w:after="0"/>
      <w:ind w:left="220"/>
    </w:pPr>
    <w:rPr>
      <w:i/>
      <w:iCs/>
      <w:sz w:val="20"/>
      <w:szCs w:val="20"/>
    </w:rPr>
  </w:style>
  <w:style w:type="paragraph" w:styleId="INNH3">
    <w:name w:val="toc 3"/>
    <w:basedOn w:val="Normal"/>
    <w:next w:val="Normal"/>
    <w:autoRedefine/>
    <w:uiPriority w:val="39"/>
    <w:qFormat/>
    <w:rsid w:val="00C51E28"/>
    <w:pPr>
      <w:spacing w:after="0"/>
      <w:ind w:left="440"/>
    </w:pPr>
    <w:rPr>
      <w:sz w:val="20"/>
      <w:szCs w:val="20"/>
    </w:rPr>
  </w:style>
  <w:style w:type="table" w:styleId="Tabellrutenett">
    <w:name w:val="Table Grid"/>
    <w:basedOn w:val="Vanligtabell"/>
    <w:uiPriority w:val="59"/>
    <w:rsid w:val="00C51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legging-uthevingsfarge1">
    <w:name w:val="Light Shading Accent 1"/>
    <w:basedOn w:val="Vanligtabell"/>
    <w:uiPriority w:val="60"/>
    <w:rsid w:val="00C51E2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
    <w:name w:val="Light Shading"/>
    <w:basedOn w:val="Vanligtabell"/>
    <w:uiPriority w:val="60"/>
    <w:rsid w:val="00761C7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verskrift1Tegn">
    <w:name w:val="Overskrift 1 Tegn"/>
    <w:basedOn w:val="Standardskriftforavsnitt"/>
    <w:link w:val="Overskrift1"/>
    <w:uiPriority w:val="9"/>
    <w:rsid w:val="009B07DE"/>
    <w:rPr>
      <w:rFonts w:ascii="Arial" w:hAnsi="Arial" w:cs="Arial"/>
      <w:b/>
      <w:sz w:val="26"/>
      <w:szCs w:val="24"/>
    </w:rPr>
  </w:style>
  <w:style w:type="character" w:customStyle="1" w:styleId="Overskrift2Tegn">
    <w:name w:val="Overskrift 2 Tegn"/>
    <w:basedOn w:val="Standardskriftforavsnitt"/>
    <w:link w:val="Overskrift2"/>
    <w:uiPriority w:val="9"/>
    <w:rsid w:val="009B07DE"/>
    <w:rPr>
      <w:rFonts w:ascii="Arial" w:hAnsi="Arial" w:cs="Arial"/>
      <w:b/>
      <w:sz w:val="24"/>
      <w:szCs w:val="24"/>
    </w:rPr>
  </w:style>
  <w:style w:type="character" w:customStyle="1" w:styleId="Overskrift3Tegn">
    <w:name w:val="Overskrift 3 Tegn"/>
    <w:basedOn w:val="Standardskriftforavsnitt"/>
    <w:link w:val="Overskrift3"/>
    <w:uiPriority w:val="9"/>
    <w:rsid w:val="009B07DE"/>
    <w:rPr>
      <w:rFonts w:ascii="Arial" w:hAnsi="Arial" w:cs="Arial"/>
      <w:b/>
      <w:sz w:val="24"/>
      <w:szCs w:val="24"/>
    </w:rPr>
  </w:style>
  <w:style w:type="paragraph" w:styleId="Overskriftforinnholdsfortegnelse">
    <w:name w:val="TOC Heading"/>
    <w:basedOn w:val="Overskrift1"/>
    <w:next w:val="Normal"/>
    <w:uiPriority w:val="39"/>
    <w:semiHidden/>
    <w:unhideWhenUsed/>
    <w:qFormat/>
    <w:rsid w:val="009B07DE"/>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eastAsia="nb-NO"/>
    </w:rPr>
  </w:style>
  <w:style w:type="paragraph" w:styleId="INNH1">
    <w:name w:val="toc 1"/>
    <w:basedOn w:val="Normal"/>
    <w:next w:val="Normal"/>
    <w:autoRedefine/>
    <w:uiPriority w:val="39"/>
    <w:unhideWhenUsed/>
    <w:qFormat/>
    <w:rsid w:val="009B07DE"/>
    <w:pPr>
      <w:spacing w:before="240" w:after="120"/>
    </w:pPr>
    <w:rPr>
      <w:b/>
      <w:bCs/>
      <w:sz w:val="20"/>
      <w:szCs w:val="20"/>
    </w:rPr>
  </w:style>
  <w:style w:type="paragraph" w:styleId="INNH4">
    <w:name w:val="toc 4"/>
    <w:basedOn w:val="Normal"/>
    <w:next w:val="Normal"/>
    <w:autoRedefine/>
    <w:uiPriority w:val="39"/>
    <w:unhideWhenUsed/>
    <w:rsid w:val="009B07DE"/>
    <w:pPr>
      <w:spacing w:after="0"/>
      <w:ind w:left="660"/>
    </w:pPr>
    <w:rPr>
      <w:sz w:val="20"/>
      <w:szCs w:val="20"/>
    </w:rPr>
  </w:style>
  <w:style w:type="paragraph" w:styleId="INNH5">
    <w:name w:val="toc 5"/>
    <w:basedOn w:val="Normal"/>
    <w:next w:val="Normal"/>
    <w:autoRedefine/>
    <w:uiPriority w:val="39"/>
    <w:unhideWhenUsed/>
    <w:rsid w:val="009B07DE"/>
    <w:pPr>
      <w:spacing w:after="0"/>
      <w:ind w:left="880"/>
    </w:pPr>
    <w:rPr>
      <w:sz w:val="20"/>
      <w:szCs w:val="20"/>
    </w:rPr>
  </w:style>
  <w:style w:type="paragraph" w:styleId="INNH6">
    <w:name w:val="toc 6"/>
    <w:basedOn w:val="Normal"/>
    <w:next w:val="Normal"/>
    <w:autoRedefine/>
    <w:uiPriority w:val="39"/>
    <w:unhideWhenUsed/>
    <w:rsid w:val="009B07DE"/>
    <w:pPr>
      <w:spacing w:after="0"/>
      <w:ind w:left="1100"/>
    </w:pPr>
    <w:rPr>
      <w:sz w:val="20"/>
      <w:szCs w:val="20"/>
    </w:rPr>
  </w:style>
  <w:style w:type="paragraph" w:styleId="INNH7">
    <w:name w:val="toc 7"/>
    <w:basedOn w:val="Normal"/>
    <w:next w:val="Normal"/>
    <w:autoRedefine/>
    <w:uiPriority w:val="39"/>
    <w:unhideWhenUsed/>
    <w:rsid w:val="009B07DE"/>
    <w:pPr>
      <w:spacing w:after="0"/>
      <w:ind w:left="1320"/>
    </w:pPr>
    <w:rPr>
      <w:sz w:val="20"/>
      <w:szCs w:val="20"/>
    </w:rPr>
  </w:style>
  <w:style w:type="paragraph" w:styleId="INNH8">
    <w:name w:val="toc 8"/>
    <w:basedOn w:val="Normal"/>
    <w:next w:val="Normal"/>
    <w:autoRedefine/>
    <w:uiPriority w:val="39"/>
    <w:unhideWhenUsed/>
    <w:rsid w:val="009B07DE"/>
    <w:pPr>
      <w:spacing w:after="0"/>
      <w:ind w:left="1540"/>
    </w:pPr>
    <w:rPr>
      <w:sz w:val="20"/>
      <w:szCs w:val="20"/>
    </w:rPr>
  </w:style>
  <w:style w:type="paragraph" w:styleId="INNH9">
    <w:name w:val="toc 9"/>
    <w:basedOn w:val="Normal"/>
    <w:next w:val="Normal"/>
    <w:autoRedefine/>
    <w:uiPriority w:val="39"/>
    <w:unhideWhenUsed/>
    <w:rsid w:val="009B07DE"/>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22950">
      <w:bodyDiv w:val="1"/>
      <w:marLeft w:val="0"/>
      <w:marRight w:val="0"/>
      <w:marTop w:val="0"/>
      <w:marBottom w:val="0"/>
      <w:divBdr>
        <w:top w:val="none" w:sz="0" w:space="0" w:color="auto"/>
        <w:left w:val="none" w:sz="0" w:space="0" w:color="auto"/>
        <w:bottom w:val="none" w:sz="0" w:space="0" w:color="auto"/>
        <w:right w:val="none" w:sz="0" w:space="0" w:color="auto"/>
      </w:divBdr>
    </w:div>
    <w:div w:id="218321301">
      <w:bodyDiv w:val="1"/>
      <w:marLeft w:val="0"/>
      <w:marRight w:val="0"/>
      <w:marTop w:val="0"/>
      <w:marBottom w:val="0"/>
      <w:divBdr>
        <w:top w:val="none" w:sz="0" w:space="0" w:color="auto"/>
        <w:left w:val="none" w:sz="0" w:space="0" w:color="auto"/>
        <w:bottom w:val="none" w:sz="0" w:space="0" w:color="auto"/>
        <w:right w:val="none" w:sz="0" w:space="0" w:color="auto"/>
      </w:divBdr>
      <w:divsChild>
        <w:div w:id="489566352">
          <w:marLeft w:val="0"/>
          <w:marRight w:val="0"/>
          <w:marTop w:val="0"/>
          <w:marBottom w:val="0"/>
          <w:divBdr>
            <w:top w:val="none" w:sz="0" w:space="0" w:color="auto"/>
            <w:left w:val="none" w:sz="0" w:space="0" w:color="auto"/>
            <w:bottom w:val="none" w:sz="0" w:space="0" w:color="auto"/>
            <w:right w:val="none" w:sz="0" w:space="0" w:color="auto"/>
          </w:divBdr>
          <w:divsChild>
            <w:div w:id="1725179754">
              <w:marLeft w:val="0"/>
              <w:marRight w:val="0"/>
              <w:marTop w:val="0"/>
              <w:marBottom w:val="0"/>
              <w:divBdr>
                <w:top w:val="none" w:sz="0" w:space="0" w:color="auto"/>
                <w:left w:val="none" w:sz="0" w:space="0" w:color="auto"/>
                <w:bottom w:val="none" w:sz="0" w:space="0" w:color="auto"/>
                <w:right w:val="none" w:sz="0" w:space="0" w:color="auto"/>
              </w:divBdr>
              <w:divsChild>
                <w:div w:id="855652465">
                  <w:marLeft w:val="0"/>
                  <w:marRight w:val="0"/>
                  <w:marTop w:val="0"/>
                  <w:marBottom w:val="0"/>
                  <w:divBdr>
                    <w:top w:val="none" w:sz="0" w:space="0" w:color="auto"/>
                    <w:left w:val="none" w:sz="0" w:space="0" w:color="auto"/>
                    <w:bottom w:val="none" w:sz="0" w:space="0" w:color="auto"/>
                    <w:right w:val="none" w:sz="0" w:space="0" w:color="auto"/>
                  </w:divBdr>
                  <w:divsChild>
                    <w:div w:id="39523527">
                      <w:marLeft w:val="0"/>
                      <w:marRight w:val="0"/>
                      <w:marTop w:val="0"/>
                      <w:marBottom w:val="0"/>
                      <w:divBdr>
                        <w:top w:val="none" w:sz="0" w:space="0" w:color="auto"/>
                        <w:left w:val="none" w:sz="0" w:space="0" w:color="auto"/>
                        <w:bottom w:val="none" w:sz="0" w:space="0" w:color="auto"/>
                        <w:right w:val="none" w:sz="0" w:space="0" w:color="auto"/>
                      </w:divBdr>
                      <w:divsChild>
                        <w:div w:id="1943340139">
                          <w:marLeft w:val="0"/>
                          <w:marRight w:val="0"/>
                          <w:marTop w:val="0"/>
                          <w:marBottom w:val="0"/>
                          <w:divBdr>
                            <w:top w:val="none" w:sz="0" w:space="0" w:color="auto"/>
                            <w:left w:val="none" w:sz="0" w:space="0" w:color="auto"/>
                            <w:bottom w:val="none" w:sz="0" w:space="0" w:color="auto"/>
                            <w:right w:val="none" w:sz="0" w:space="0" w:color="auto"/>
                          </w:divBdr>
                          <w:divsChild>
                            <w:div w:id="303581035">
                              <w:marLeft w:val="0"/>
                              <w:marRight w:val="0"/>
                              <w:marTop w:val="0"/>
                              <w:marBottom w:val="225"/>
                              <w:divBdr>
                                <w:top w:val="none" w:sz="0" w:space="0" w:color="auto"/>
                                <w:left w:val="none" w:sz="0" w:space="0" w:color="auto"/>
                                <w:bottom w:val="none" w:sz="0" w:space="0" w:color="auto"/>
                                <w:right w:val="none" w:sz="0" w:space="0" w:color="auto"/>
                              </w:divBdr>
                              <w:divsChild>
                                <w:div w:id="140777597">
                                  <w:marLeft w:val="0"/>
                                  <w:marRight w:val="0"/>
                                  <w:marTop w:val="0"/>
                                  <w:marBottom w:val="225"/>
                                  <w:divBdr>
                                    <w:top w:val="none" w:sz="0" w:space="0" w:color="auto"/>
                                    <w:left w:val="none" w:sz="0" w:space="0" w:color="auto"/>
                                    <w:bottom w:val="none" w:sz="0" w:space="0" w:color="auto"/>
                                    <w:right w:val="none" w:sz="0" w:space="0" w:color="auto"/>
                                  </w:divBdr>
                                  <w:divsChild>
                                    <w:div w:id="1271819252">
                                      <w:marLeft w:val="0"/>
                                      <w:marRight w:val="0"/>
                                      <w:marTop w:val="0"/>
                                      <w:marBottom w:val="0"/>
                                      <w:divBdr>
                                        <w:top w:val="none" w:sz="0" w:space="0" w:color="auto"/>
                                        <w:left w:val="none" w:sz="0" w:space="0" w:color="auto"/>
                                        <w:bottom w:val="none" w:sz="0" w:space="0" w:color="auto"/>
                                        <w:right w:val="none" w:sz="0" w:space="0" w:color="auto"/>
                                      </w:divBdr>
                                      <w:divsChild>
                                        <w:div w:id="1697385545">
                                          <w:marLeft w:val="0"/>
                                          <w:marRight w:val="0"/>
                                          <w:marTop w:val="0"/>
                                          <w:marBottom w:val="150"/>
                                          <w:divBdr>
                                            <w:top w:val="none" w:sz="0" w:space="0" w:color="auto"/>
                                            <w:left w:val="none" w:sz="0" w:space="0" w:color="auto"/>
                                            <w:bottom w:val="none" w:sz="0" w:space="0" w:color="auto"/>
                                            <w:right w:val="none" w:sz="0" w:space="0" w:color="auto"/>
                                          </w:divBdr>
                                          <w:divsChild>
                                            <w:div w:id="1365521027">
                                              <w:marLeft w:val="0"/>
                                              <w:marRight w:val="0"/>
                                              <w:marTop w:val="0"/>
                                              <w:marBottom w:val="0"/>
                                              <w:divBdr>
                                                <w:top w:val="none" w:sz="0" w:space="0" w:color="auto"/>
                                                <w:left w:val="none" w:sz="0" w:space="0" w:color="auto"/>
                                                <w:bottom w:val="none" w:sz="0" w:space="0" w:color="auto"/>
                                                <w:right w:val="none" w:sz="0" w:space="0" w:color="auto"/>
                                              </w:divBdr>
                                              <w:divsChild>
                                                <w:div w:id="399400468">
                                                  <w:marLeft w:val="0"/>
                                                  <w:marRight w:val="0"/>
                                                  <w:marTop w:val="0"/>
                                                  <w:marBottom w:val="0"/>
                                                  <w:divBdr>
                                                    <w:top w:val="none" w:sz="0" w:space="0" w:color="auto"/>
                                                    <w:left w:val="none" w:sz="0" w:space="0" w:color="auto"/>
                                                    <w:bottom w:val="none" w:sz="0" w:space="0" w:color="auto"/>
                                                    <w:right w:val="none" w:sz="0" w:space="0" w:color="auto"/>
                                                  </w:divBdr>
                                                  <w:divsChild>
                                                    <w:div w:id="637297491">
                                                      <w:marLeft w:val="0"/>
                                                      <w:marRight w:val="0"/>
                                                      <w:marTop w:val="0"/>
                                                      <w:marBottom w:val="0"/>
                                                      <w:divBdr>
                                                        <w:top w:val="none" w:sz="0" w:space="0" w:color="auto"/>
                                                        <w:left w:val="none" w:sz="0" w:space="0" w:color="auto"/>
                                                        <w:bottom w:val="none" w:sz="0" w:space="0" w:color="auto"/>
                                                        <w:right w:val="none" w:sz="0" w:space="0" w:color="auto"/>
                                                      </w:divBdr>
                                                      <w:divsChild>
                                                        <w:div w:id="3995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6118210">
      <w:bodyDiv w:val="1"/>
      <w:marLeft w:val="0"/>
      <w:marRight w:val="0"/>
      <w:marTop w:val="0"/>
      <w:marBottom w:val="0"/>
      <w:divBdr>
        <w:top w:val="none" w:sz="0" w:space="0" w:color="auto"/>
        <w:left w:val="none" w:sz="0" w:space="0" w:color="auto"/>
        <w:bottom w:val="none" w:sz="0" w:space="0" w:color="auto"/>
        <w:right w:val="none" w:sz="0" w:space="0" w:color="auto"/>
      </w:divBdr>
    </w:div>
    <w:div w:id="491680368">
      <w:bodyDiv w:val="1"/>
      <w:marLeft w:val="0"/>
      <w:marRight w:val="0"/>
      <w:marTop w:val="0"/>
      <w:marBottom w:val="0"/>
      <w:divBdr>
        <w:top w:val="none" w:sz="0" w:space="0" w:color="auto"/>
        <w:left w:val="none" w:sz="0" w:space="0" w:color="auto"/>
        <w:bottom w:val="none" w:sz="0" w:space="0" w:color="auto"/>
        <w:right w:val="none" w:sz="0" w:space="0" w:color="auto"/>
      </w:divBdr>
    </w:div>
    <w:div w:id="556354582">
      <w:bodyDiv w:val="1"/>
      <w:marLeft w:val="0"/>
      <w:marRight w:val="0"/>
      <w:marTop w:val="0"/>
      <w:marBottom w:val="0"/>
      <w:divBdr>
        <w:top w:val="none" w:sz="0" w:space="0" w:color="auto"/>
        <w:left w:val="none" w:sz="0" w:space="0" w:color="auto"/>
        <w:bottom w:val="none" w:sz="0" w:space="0" w:color="auto"/>
        <w:right w:val="none" w:sz="0" w:space="0" w:color="auto"/>
      </w:divBdr>
    </w:div>
    <w:div w:id="665596287">
      <w:bodyDiv w:val="1"/>
      <w:marLeft w:val="0"/>
      <w:marRight w:val="0"/>
      <w:marTop w:val="0"/>
      <w:marBottom w:val="0"/>
      <w:divBdr>
        <w:top w:val="none" w:sz="0" w:space="0" w:color="auto"/>
        <w:left w:val="none" w:sz="0" w:space="0" w:color="auto"/>
        <w:bottom w:val="none" w:sz="0" w:space="0" w:color="auto"/>
        <w:right w:val="none" w:sz="0" w:space="0" w:color="auto"/>
      </w:divBdr>
    </w:div>
    <w:div w:id="676150854">
      <w:bodyDiv w:val="1"/>
      <w:marLeft w:val="0"/>
      <w:marRight w:val="0"/>
      <w:marTop w:val="0"/>
      <w:marBottom w:val="0"/>
      <w:divBdr>
        <w:top w:val="none" w:sz="0" w:space="0" w:color="auto"/>
        <w:left w:val="none" w:sz="0" w:space="0" w:color="auto"/>
        <w:bottom w:val="none" w:sz="0" w:space="0" w:color="auto"/>
        <w:right w:val="none" w:sz="0" w:space="0" w:color="auto"/>
      </w:divBdr>
      <w:divsChild>
        <w:div w:id="1297837778">
          <w:marLeft w:val="0"/>
          <w:marRight w:val="0"/>
          <w:marTop w:val="450"/>
          <w:marBottom w:val="0"/>
          <w:divBdr>
            <w:top w:val="none" w:sz="0" w:space="0" w:color="auto"/>
            <w:left w:val="none" w:sz="0" w:space="0" w:color="auto"/>
            <w:bottom w:val="none" w:sz="0" w:space="0" w:color="auto"/>
            <w:right w:val="none" w:sz="0" w:space="0" w:color="auto"/>
          </w:divBdr>
          <w:divsChild>
            <w:div w:id="1671834088">
              <w:marLeft w:val="0"/>
              <w:marRight w:val="0"/>
              <w:marTop w:val="0"/>
              <w:marBottom w:val="0"/>
              <w:divBdr>
                <w:top w:val="single" w:sz="6" w:space="0" w:color="7F7F7F"/>
                <w:left w:val="single" w:sz="6" w:space="0" w:color="7F7F7F"/>
                <w:bottom w:val="single" w:sz="6" w:space="0" w:color="7F7F7F"/>
                <w:right w:val="single" w:sz="6" w:space="0" w:color="7F7F7F"/>
              </w:divBdr>
              <w:divsChild>
                <w:div w:id="2082677475">
                  <w:marLeft w:val="0"/>
                  <w:marRight w:val="0"/>
                  <w:marTop w:val="0"/>
                  <w:marBottom w:val="0"/>
                  <w:divBdr>
                    <w:top w:val="none" w:sz="0" w:space="0" w:color="auto"/>
                    <w:left w:val="none" w:sz="0" w:space="0" w:color="6A5387"/>
                    <w:bottom w:val="none" w:sz="0" w:space="0" w:color="auto"/>
                    <w:right w:val="none" w:sz="0" w:space="0" w:color="E5E8DD"/>
                  </w:divBdr>
                  <w:divsChild>
                    <w:div w:id="112865293">
                      <w:marLeft w:val="0"/>
                      <w:marRight w:val="0"/>
                      <w:marTop w:val="0"/>
                      <w:marBottom w:val="0"/>
                      <w:divBdr>
                        <w:top w:val="none" w:sz="0" w:space="0" w:color="auto"/>
                        <w:left w:val="none" w:sz="0" w:space="0" w:color="auto"/>
                        <w:bottom w:val="none" w:sz="0" w:space="0" w:color="auto"/>
                        <w:right w:val="none" w:sz="0" w:space="0" w:color="auto"/>
                      </w:divBdr>
                      <w:divsChild>
                        <w:div w:id="330640310">
                          <w:marLeft w:val="0"/>
                          <w:marRight w:val="0"/>
                          <w:marTop w:val="0"/>
                          <w:marBottom w:val="0"/>
                          <w:divBdr>
                            <w:top w:val="none" w:sz="0" w:space="0" w:color="auto"/>
                            <w:left w:val="none" w:sz="0" w:space="0" w:color="auto"/>
                            <w:bottom w:val="none" w:sz="0" w:space="0" w:color="auto"/>
                            <w:right w:val="none" w:sz="0" w:space="0" w:color="auto"/>
                          </w:divBdr>
                          <w:divsChild>
                            <w:div w:id="574779160">
                              <w:marLeft w:val="0"/>
                              <w:marRight w:val="0"/>
                              <w:marTop w:val="0"/>
                              <w:marBottom w:val="0"/>
                              <w:divBdr>
                                <w:top w:val="none" w:sz="0" w:space="0" w:color="auto"/>
                                <w:left w:val="none" w:sz="0" w:space="0" w:color="auto"/>
                                <w:bottom w:val="none" w:sz="0" w:space="0" w:color="auto"/>
                                <w:right w:val="none" w:sz="0" w:space="0" w:color="auto"/>
                              </w:divBdr>
                              <w:divsChild>
                                <w:div w:id="522859438">
                                  <w:marLeft w:val="0"/>
                                  <w:marRight w:val="0"/>
                                  <w:marTop w:val="0"/>
                                  <w:marBottom w:val="0"/>
                                  <w:divBdr>
                                    <w:top w:val="none" w:sz="0" w:space="0" w:color="auto"/>
                                    <w:left w:val="none" w:sz="0" w:space="0" w:color="auto"/>
                                    <w:bottom w:val="none" w:sz="0" w:space="0" w:color="auto"/>
                                    <w:right w:val="none" w:sz="0" w:space="0" w:color="auto"/>
                                  </w:divBdr>
                                  <w:divsChild>
                                    <w:div w:id="799344791">
                                      <w:marLeft w:val="0"/>
                                      <w:marRight w:val="0"/>
                                      <w:marTop w:val="0"/>
                                      <w:marBottom w:val="0"/>
                                      <w:divBdr>
                                        <w:top w:val="none" w:sz="0" w:space="0" w:color="auto"/>
                                        <w:left w:val="none" w:sz="0" w:space="0" w:color="auto"/>
                                        <w:bottom w:val="none" w:sz="0" w:space="0" w:color="auto"/>
                                        <w:right w:val="none" w:sz="0" w:space="0" w:color="auto"/>
                                      </w:divBdr>
                                      <w:divsChild>
                                        <w:div w:id="7287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452777">
      <w:bodyDiv w:val="1"/>
      <w:marLeft w:val="0"/>
      <w:marRight w:val="0"/>
      <w:marTop w:val="0"/>
      <w:marBottom w:val="0"/>
      <w:divBdr>
        <w:top w:val="none" w:sz="0" w:space="0" w:color="auto"/>
        <w:left w:val="none" w:sz="0" w:space="0" w:color="auto"/>
        <w:bottom w:val="none" w:sz="0" w:space="0" w:color="auto"/>
        <w:right w:val="none" w:sz="0" w:space="0" w:color="auto"/>
      </w:divBdr>
    </w:div>
    <w:div w:id="755440601">
      <w:bodyDiv w:val="1"/>
      <w:marLeft w:val="0"/>
      <w:marRight w:val="0"/>
      <w:marTop w:val="0"/>
      <w:marBottom w:val="0"/>
      <w:divBdr>
        <w:top w:val="none" w:sz="0" w:space="0" w:color="auto"/>
        <w:left w:val="none" w:sz="0" w:space="0" w:color="auto"/>
        <w:bottom w:val="none" w:sz="0" w:space="0" w:color="auto"/>
        <w:right w:val="none" w:sz="0" w:space="0" w:color="auto"/>
      </w:divBdr>
    </w:div>
    <w:div w:id="870412452">
      <w:bodyDiv w:val="1"/>
      <w:marLeft w:val="0"/>
      <w:marRight w:val="0"/>
      <w:marTop w:val="0"/>
      <w:marBottom w:val="0"/>
      <w:divBdr>
        <w:top w:val="none" w:sz="0" w:space="0" w:color="auto"/>
        <w:left w:val="none" w:sz="0" w:space="0" w:color="auto"/>
        <w:bottom w:val="none" w:sz="0" w:space="0" w:color="auto"/>
        <w:right w:val="none" w:sz="0" w:space="0" w:color="auto"/>
      </w:divBdr>
    </w:div>
    <w:div w:id="924458881">
      <w:bodyDiv w:val="1"/>
      <w:marLeft w:val="0"/>
      <w:marRight w:val="0"/>
      <w:marTop w:val="0"/>
      <w:marBottom w:val="0"/>
      <w:divBdr>
        <w:top w:val="none" w:sz="0" w:space="0" w:color="auto"/>
        <w:left w:val="none" w:sz="0" w:space="0" w:color="auto"/>
        <w:bottom w:val="none" w:sz="0" w:space="0" w:color="auto"/>
        <w:right w:val="none" w:sz="0" w:space="0" w:color="auto"/>
      </w:divBdr>
    </w:div>
    <w:div w:id="1034622702">
      <w:bodyDiv w:val="1"/>
      <w:marLeft w:val="0"/>
      <w:marRight w:val="0"/>
      <w:marTop w:val="0"/>
      <w:marBottom w:val="0"/>
      <w:divBdr>
        <w:top w:val="none" w:sz="0" w:space="0" w:color="auto"/>
        <w:left w:val="none" w:sz="0" w:space="0" w:color="auto"/>
        <w:bottom w:val="none" w:sz="0" w:space="0" w:color="auto"/>
        <w:right w:val="none" w:sz="0" w:space="0" w:color="auto"/>
      </w:divBdr>
    </w:div>
    <w:div w:id="1173449898">
      <w:bodyDiv w:val="1"/>
      <w:marLeft w:val="0"/>
      <w:marRight w:val="0"/>
      <w:marTop w:val="0"/>
      <w:marBottom w:val="0"/>
      <w:divBdr>
        <w:top w:val="none" w:sz="0" w:space="0" w:color="auto"/>
        <w:left w:val="none" w:sz="0" w:space="0" w:color="auto"/>
        <w:bottom w:val="none" w:sz="0" w:space="0" w:color="auto"/>
        <w:right w:val="none" w:sz="0" w:space="0" w:color="auto"/>
      </w:divBdr>
    </w:div>
    <w:div w:id="1302884290">
      <w:bodyDiv w:val="1"/>
      <w:marLeft w:val="0"/>
      <w:marRight w:val="0"/>
      <w:marTop w:val="0"/>
      <w:marBottom w:val="0"/>
      <w:divBdr>
        <w:top w:val="none" w:sz="0" w:space="0" w:color="auto"/>
        <w:left w:val="none" w:sz="0" w:space="0" w:color="auto"/>
        <w:bottom w:val="none" w:sz="0" w:space="0" w:color="auto"/>
        <w:right w:val="none" w:sz="0" w:space="0" w:color="auto"/>
      </w:divBdr>
    </w:div>
    <w:div w:id="1472017234">
      <w:bodyDiv w:val="1"/>
      <w:marLeft w:val="0"/>
      <w:marRight w:val="0"/>
      <w:marTop w:val="0"/>
      <w:marBottom w:val="0"/>
      <w:divBdr>
        <w:top w:val="none" w:sz="0" w:space="0" w:color="auto"/>
        <w:left w:val="none" w:sz="0" w:space="0" w:color="auto"/>
        <w:bottom w:val="none" w:sz="0" w:space="0" w:color="auto"/>
        <w:right w:val="none" w:sz="0" w:space="0" w:color="auto"/>
      </w:divBdr>
    </w:div>
    <w:div w:id="1628966972">
      <w:bodyDiv w:val="1"/>
      <w:marLeft w:val="0"/>
      <w:marRight w:val="0"/>
      <w:marTop w:val="0"/>
      <w:marBottom w:val="0"/>
      <w:divBdr>
        <w:top w:val="none" w:sz="0" w:space="0" w:color="auto"/>
        <w:left w:val="none" w:sz="0" w:space="0" w:color="auto"/>
        <w:bottom w:val="none" w:sz="0" w:space="0" w:color="auto"/>
        <w:right w:val="none" w:sz="0" w:space="0" w:color="auto"/>
      </w:divBdr>
    </w:div>
    <w:div w:id="1652785006">
      <w:bodyDiv w:val="1"/>
      <w:marLeft w:val="0"/>
      <w:marRight w:val="0"/>
      <w:marTop w:val="0"/>
      <w:marBottom w:val="0"/>
      <w:divBdr>
        <w:top w:val="none" w:sz="0" w:space="0" w:color="auto"/>
        <w:left w:val="none" w:sz="0" w:space="0" w:color="auto"/>
        <w:bottom w:val="none" w:sz="0" w:space="0" w:color="auto"/>
        <w:right w:val="none" w:sz="0" w:space="0" w:color="auto"/>
      </w:divBdr>
    </w:div>
    <w:div w:id="1721780360">
      <w:bodyDiv w:val="1"/>
      <w:marLeft w:val="0"/>
      <w:marRight w:val="0"/>
      <w:marTop w:val="0"/>
      <w:marBottom w:val="0"/>
      <w:divBdr>
        <w:top w:val="none" w:sz="0" w:space="0" w:color="auto"/>
        <w:left w:val="none" w:sz="0" w:space="0" w:color="auto"/>
        <w:bottom w:val="none" w:sz="0" w:space="0" w:color="auto"/>
        <w:right w:val="none" w:sz="0" w:space="0" w:color="auto"/>
      </w:divBdr>
    </w:div>
    <w:div w:id="1933775070">
      <w:bodyDiv w:val="1"/>
      <w:marLeft w:val="0"/>
      <w:marRight w:val="0"/>
      <w:marTop w:val="0"/>
      <w:marBottom w:val="0"/>
      <w:divBdr>
        <w:top w:val="none" w:sz="0" w:space="0" w:color="auto"/>
        <w:left w:val="none" w:sz="0" w:space="0" w:color="auto"/>
        <w:bottom w:val="none" w:sz="0" w:space="0" w:color="auto"/>
        <w:right w:val="none" w:sz="0" w:space="0" w:color="auto"/>
      </w:divBdr>
    </w:div>
    <w:div w:id="2032996268">
      <w:bodyDiv w:val="1"/>
      <w:marLeft w:val="0"/>
      <w:marRight w:val="0"/>
      <w:marTop w:val="0"/>
      <w:marBottom w:val="0"/>
      <w:divBdr>
        <w:top w:val="none" w:sz="0" w:space="0" w:color="auto"/>
        <w:left w:val="none" w:sz="0" w:space="0" w:color="auto"/>
        <w:bottom w:val="none" w:sz="0" w:space="0" w:color="auto"/>
        <w:right w:val="none" w:sz="0" w:space="0" w:color="auto"/>
      </w:divBdr>
    </w:div>
    <w:div w:id="2042824571">
      <w:bodyDiv w:val="1"/>
      <w:marLeft w:val="0"/>
      <w:marRight w:val="0"/>
      <w:marTop w:val="0"/>
      <w:marBottom w:val="0"/>
      <w:divBdr>
        <w:top w:val="none" w:sz="0" w:space="0" w:color="auto"/>
        <w:left w:val="none" w:sz="0" w:space="0" w:color="auto"/>
        <w:bottom w:val="none" w:sz="0" w:space="0" w:color="auto"/>
        <w:right w:val="none" w:sz="0" w:space="0" w:color="auto"/>
      </w:divBdr>
    </w:div>
    <w:div w:id="2078627331">
      <w:bodyDiv w:val="1"/>
      <w:marLeft w:val="0"/>
      <w:marRight w:val="0"/>
      <w:marTop w:val="0"/>
      <w:marBottom w:val="0"/>
      <w:divBdr>
        <w:top w:val="none" w:sz="0" w:space="0" w:color="auto"/>
        <w:left w:val="none" w:sz="0" w:space="0" w:color="auto"/>
        <w:bottom w:val="none" w:sz="0" w:space="0" w:color="auto"/>
        <w:right w:val="none" w:sz="0" w:space="0" w:color="auto"/>
      </w:divBdr>
      <w:divsChild>
        <w:div w:id="1930776575">
          <w:marLeft w:val="0"/>
          <w:marRight w:val="0"/>
          <w:marTop w:val="450"/>
          <w:marBottom w:val="0"/>
          <w:divBdr>
            <w:top w:val="none" w:sz="0" w:space="0" w:color="auto"/>
            <w:left w:val="none" w:sz="0" w:space="0" w:color="auto"/>
            <w:bottom w:val="none" w:sz="0" w:space="0" w:color="auto"/>
            <w:right w:val="none" w:sz="0" w:space="0" w:color="auto"/>
          </w:divBdr>
          <w:divsChild>
            <w:div w:id="1980449393">
              <w:marLeft w:val="0"/>
              <w:marRight w:val="0"/>
              <w:marTop w:val="0"/>
              <w:marBottom w:val="0"/>
              <w:divBdr>
                <w:top w:val="single" w:sz="6" w:space="0" w:color="7F7F7F"/>
                <w:left w:val="single" w:sz="6" w:space="0" w:color="7F7F7F"/>
                <w:bottom w:val="single" w:sz="6" w:space="0" w:color="7F7F7F"/>
                <w:right w:val="single" w:sz="6" w:space="0" w:color="7F7F7F"/>
              </w:divBdr>
              <w:divsChild>
                <w:div w:id="1981643694">
                  <w:marLeft w:val="0"/>
                  <w:marRight w:val="0"/>
                  <w:marTop w:val="0"/>
                  <w:marBottom w:val="0"/>
                  <w:divBdr>
                    <w:top w:val="none" w:sz="0" w:space="0" w:color="auto"/>
                    <w:left w:val="none" w:sz="0" w:space="0" w:color="6A5387"/>
                    <w:bottom w:val="none" w:sz="0" w:space="0" w:color="auto"/>
                    <w:right w:val="none" w:sz="0" w:space="0" w:color="E5E8DD"/>
                  </w:divBdr>
                  <w:divsChild>
                    <w:div w:id="274679829">
                      <w:marLeft w:val="0"/>
                      <w:marRight w:val="0"/>
                      <w:marTop w:val="0"/>
                      <w:marBottom w:val="0"/>
                      <w:divBdr>
                        <w:top w:val="none" w:sz="0" w:space="0" w:color="auto"/>
                        <w:left w:val="none" w:sz="0" w:space="0" w:color="auto"/>
                        <w:bottom w:val="none" w:sz="0" w:space="0" w:color="auto"/>
                        <w:right w:val="none" w:sz="0" w:space="0" w:color="auto"/>
                      </w:divBdr>
                      <w:divsChild>
                        <w:div w:id="332103673">
                          <w:marLeft w:val="0"/>
                          <w:marRight w:val="0"/>
                          <w:marTop w:val="0"/>
                          <w:marBottom w:val="0"/>
                          <w:divBdr>
                            <w:top w:val="none" w:sz="0" w:space="0" w:color="auto"/>
                            <w:left w:val="none" w:sz="0" w:space="0" w:color="auto"/>
                            <w:bottom w:val="none" w:sz="0" w:space="0" w:color="auto"/>
                            <w:right w:val="none" w:sz="0" w:space="0" w:color="auto"/>
                          </w:divBdr>
                          <w:divsChild>
                            <w:div w:id="1505626039">
                              <w:marLeft w:val="0"/>
                              <w:marRight w:val="0"/>
                              <w:marTop w:val="0"/>
                              <w:marBottom w:val="0"/>
                              <w:divBdr>
                                <w:top w:val="none" w:sz="0" w:space="0" w:color="auto"/>
                                <w:left w:val="none" w:sz="0" w:space="0" w:color="auto"/>
                                <w:bottom w:val="none" w:sz="0" w:space="0" w:color="auto"/>
                                <w:right w:val="none" w:sz="0" w:space="0" w:color="auto"/>
                              </w:divBdr>
                              <w:divsChild>
                                <w:div w:id="1836070251">
                                  <w:marLeft w:val="0"/>
                                  <w:marRight w:val="0"/>
                                  <w:marTop w:val="0"/>
                                  <w:marBottom w:val="0"/>
                                  <w:divBdr>
                                    <w:top w:val="none" w:sz="0" w:space="0" w:color="auto"/>
                                    <w:left w:val="none" w:sz="0" w:space="0" w:color="auto"/>
                                    <w:bottom w:val="none" w:sz="0" w:space="0" w:color="auto"/>
                                    <w:right w:val="none" w:sz="0" w:space="0" w:color="auto"/>
                                  </w:divBdr>
                                  <w:divsChild>
                                    <w:div w:id="1953783370">
                                      <w:marLeft w:val="0"/>
                                      <w:marRight w:val="0"/>
                                      <w:marTop w:val="0"/>
                                      <w:marBottom w:val="0"/>
                                      <w:divBdr>
                                        <w:top w:val="none" w:sz="0" w:space="0" w:color="auto"/>
                                        <w:left w:val="none" w:sz="0" w:space="0" w:color="auto"/>
                                        <w:bottom w:val="none" w:sz="0" w:space="0" w:color="auto"/>
                                        <w:right w:val="none" w:sz="0" w:space="0" w:color="auto"/>
                                      </w:divBdr>
                                      <w:divsChild>
                                        <w:div w:id="32309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egjeringen.no/nb/dep/md/dok/lover_regler/retningslinjer/2011/differensiert-forvaltning-strandsonen.html?id=636763" TargetMode="External"/><Relationship Id="rId18" Type="http://schemas.openxmlformats.org/officeDocument/2006/relationships/image" Target="media/image3.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www.regjeringen.no/nb/dep/md/tema/planlegging_plan-_og_bygningsloven/regional_planlegging/ny-rikspolitisk-bestemmelse-om-kjopesent.html?id=499464" TargetMode="External"/><Relationship Id="rId17" Type="http://schemas.openxmlformats.org/officeDocument/2006/relationships/hyperlink" Target="http://www.regjeringen.no/nb/dep/md/dok/rundskriv/1993/t-593-areal-og-transportplanlegging.html?id=10785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gjeringen.no/nb/dep/md/dok/lover_regler/retningslinjer/1994/t-1078-vernede-vassdrag.html?id=425432" TargetMode="External"/><Relationship Id="rId20" Type="http://schemas.openxmlformats.org/officeDocument/2006/relationships/hyperlink" Target="http://www.nho.n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www.regjeringen.no/nb/dep/md/dok/lover_regler/retningslinjer/1995/rikspolitiske-retningslinjer-for-a-styrk.html?id=519347" TargetMode="External"/><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hyperlink" Target="http://www.nho.no"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regjeringen.no/nb/dep/md/dok/lover_regler/retningslinjer/2009/planretningslinje-klima-energi.html?id=575764" TargetMode="External"/><Relationship Id="rId22" Type="http://schemas.openxmlformats.org/officeDocument/2006/relationships/hyperlink" Target="http://www.regjeringen.no/nb/dep/md/dok/lover_regler/retningslinjer/2009/planretningslinje-klima-energi.html?id=575764"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25948630434BBC87DF02D3506AA12D"/>
        <w:category>
          <w:name w:val="Generelt"/>
          <w:gallery w:val="placeholder"/>
        </w:category>
        <w:types>
          <w:type w:val="bbPlcHdr"/>
        </w:types>
        <w:behaviors>
          <w:behavior w:val="content"/>
        </w:behaviors>
        <w:guid w:val="{BFF706C5-382D-4AB0-84C3-8A12081D9CA1}"/>
      </w:docPartPr>
      <w:docPartBody>
        <w:p w:rsidR="00A06996" w:rsidRDefault="00A06996" w:rsidP="00A06996">
          <w:pPr>
            <w:pStyle w:val="3625948630434BBC87DF02D3506AA12D"/>
          </w:pPr>
          <w:r>
            <w:t>[Skriv inn 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996"/>
    <w:rsid w:val="000505A3"/>
    <w:rsid w:val="001D16C4"/>
    <w:rsid w:val="00281F23"/>
    <w:rsid w:val="00287484"/>
    <w:rsid w:val="002A1573"/>
    <w:rsid w:val="003013C9"/>
    <w:rsid w:val="00573936"/>
    <w:rsid w:val="007D46E4"/>
    <w:rsid w:val="00A06996"/>
    <w:rsid w:val="00AB3731"/>
    <w:rsid w:val="00B151DC"/>
    <w:rsid w:val="00F12DB3"/>
    <w:rsid w:val="00F655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625948630434BBC87DF02D3506AA12D">
    <w:name w:val="3625948630434BBC87DF02D3506AA12D"/>
    <w:rsid w:val="00A06996"/>
  </w:style>
  <w:style w:type="paragraph" w:customStyle="1" w:styleId="E3E8398750B442DDB87AE131E6C5D278">
    <w:name w:val="E3E8398750B442DDB87AE131E6C5D278"/>
    <w:rsid w:val="00A06996"/>
  </w:style>
  <w:style w:type="paragraph" w:customStyle="1" w:styleId="B823C3F3EFC54247BA65025D2C3F3633">
    <w:name w:val="B823C3F3EFC54247BA65025D2C3F3633"/>
    <w:rsid w:val="002A1573"/>
  </w:style>
  <w:style w:type="paragraph" w:customStyle="1" w:styleId="6209EADD2EC24028BAA87D29CCA89C06">
    <w:name w:val="6209EADD2EC24028BAA87D29CCA89C06"/>
    <w:rsid w:val="002A1573"/>
  </w:style>
  <w:style w:type="paragraph" w:customStyle="1" w:styleId="C4E4A261B3674E988831FBDEADD8A827">
    <w:name w:val="C4E4A261B3674E988831FBDEADD8A827"/>
    <w:rsid w:val="002A157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625948630434BBC87DF02D3506AA12D">
    <w:name w:val="3625948630434BBC87DF02D3506AA12D"/>
    <w:rsid w:val="00A06996"/>
  </w:style>
  <w:style w:type="paragraph" w:customStyle="1" w:styleId="E3E8398750B442DDB87AE131E6C5D278">
    <w:name w:val="E3E8398750B442DDB87AE131E6C5D278"/>
    <w:rsid w:val="00A06996"/>
  </w:style>
  <w:style w:type="paragraph" w:customStyle="1" w:styleId="B823C3F3EFC54247BA65025D2C3F3633">
    <w:name w:val="B823C3F3EFC54247BA65025D2C3F3633"/>
    <w:rsid w:val="002A1573"/>
  </w:style>
  <w:style w:type="paragraph" w:customStyle="1" w:styleId="6209EADD2EC24028BAA87D29CCA89C06">
    <w:name w:val="6209EADD2EC24028BAA87D29CCA89C06"/>
    <w:rsid w:val="002A1573"/>
  </w:style>
  <w:style w:type="paragraph" w:customStyle="1" w:styleId="C4E4A261B3674E988831FBDEADD8A827">
    <w:name w:val="C4E4A261B3674E988831FBDEADD8A827"/>
    <w:rsid w:val="002A15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316877-C97F-4FB5-9DD6-52511FF71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480243F3</Template>
  <TotalTime>20</TotalTime>
  <Pages>19</Pages>
  <Words>6447</Words>
  <Characters>34171</Characters>
  <Application>Microsoft Office Word</Application>
  <DocSecurity>0</DocSecurity>
  <Lines>284</Lines>
  <Paragraphs>81</Paragraphs>
  <ScaleCrop>false</ScaleCrop>
  <HeadingPairs>
    <vt:vector size="2" baseType="variant">
      <vt:variant>
        <vt:lpstr>Tittel</vt:lpstr>
      </vt:variant>
      <vt:variant>
        <vt:i4>1</vt:i4>
      </vt:variant>
    </vt:vector>
  </HeadingPairs>
  <TitlesOfParts>
    <vt:vector size="1" baseType="lpstr">
      <vt:lpstr>Forslag til planstrategi 2013-2016 Ås kommune</vt:lpstr>
    </vt:vector>
  </TitlesOfParts>
  <Company>Ås Kommune</Company>
  <LinksUpToDate>false</LinksUpToDate>
  <CharactersWithSpaces>40537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Kommunal planstrategi 2013-2016 Ås kommune</dc:title>
  <dc:creator>Cornelia Solheim</dc:creator>
  <cp:lastModifiedBy>Cornelia Solheim</cp:lastModifiedBy>
  <cp:revision>10</cp:revision>
  <cp:lastPrinted>2013-02-04T09:24:00Z</cp:lastPrinted>
  <dcterms:created xsi:type="dcterms:W3CDTF">2013-02-28T09:07:00Z</dcterms:created>
  <dcterms:modified xsi:type="dcterms:W3CDTF">2013-04-18T11:25:00Z</dcterms:modified>
</cp:coreProperties>
</file>